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454765" w:rsidR="00FC7A48" w:rsidP="43ECAAC8" w:rsidRDefault="00FC7A48" w14:paraId="08ACD37C" wp14:textId="535AF678">
      <w:pPr>
        <w:pStyle w:val="1"/>
        <w:spacing w:before="0" w:beforeAutospacing="off" w:after="0" w:afterAutospacing="off"/>
        <w:jc w:val="center"/>
        <w:rPr>
          <w:rFonts w:ascii="Maiandra GD" w:hAnsi="Maiandra GD"/>
          <w:color w:val="000000" w:themeColor="text1"/>
          <w:sz w:val="28"/>
          <w:szCs w:val="28"/>
          <w:lang w:val="en-US"/>
        </w:rPr>
      </w:pPr>
      <w:r w:rsidRPr="43ECAAC8" w:rsidR="43ECAAC8">
        <w:rPr>
          <w:rFonts w:ascii="Maiandra GD" w:hAnsi="Maiandra GD"/>
          <w:color w:val="000000" w:themeColor="text1" w:themeTint="FF" w:themeShade="FF"/>
          <w:sz w:val="28"/>
          <w:szCs w:val="28"/>
          <w:lang w:val="en-US"/>
        </w:rPr>
        <w:t>Evidence of brain-derived</w:t>
      </w:r>
      <w:r w:rsidRPr="43ECAAC8" w:rsidR="43ECAAC8">
        <w:rPr>
          <w:rFonts w:ascii="Maiandra GD" w:hAnsi="Maiandra GD" w:eastAsia="Times New Roman" w:cs="Times New Roman"/>
          <w:b w:val="1"/>
          <w:bCs w:val="1"/>
          <w:color w:val="000000" w:themeColor="text1" w:themeTint="FF" w:themeShade="FF"/>
          <w:sz w:val="28"/>
          <w:szCs w:val="28"/>
          <w:lang w:val="en-US" w:eastAsia="ru-RU"/>
        </w:rPr>
        <w:t xml:space="preserve"> neurotrophic factor </w:t>
      </w:r>
      <w:r w:rsidRPr="43ECAAC8" w:rsidR="43ECAAC8">
        <w:rPr>
          <w:rFonts w:ascii="Maiandra GD" w:hAnsi="Maiandra GD" w:eastAsia="Times New Roman" w:cs="Times New Roman"/>
          <w:b w:val="1"/>
          <w:bCs w:val="1"/>
          <w:color w:val="000000" w:themeColor="text1" w:themeTint="FF" w:themeShade="FF"/>
          <w:sz w:val="28"/>
          <w:szCs w:val="28"/>
          <w:lang w:val="en-US" w:eastAsia="ru-RU"/>
        </w:rPr>
        <w:t>(BDNF)</w:t>
      </w:r>
      <w:r w:rsidRPr="43ECAAC8" w:rsidR="43ECAAC8">
        <w:rPr>
          <w:rFonts w:ascii="Maiandra GD" w:hAnsi="Maiandra GD" w:eastAsia="Times New Roman" w:cs="Times New Roman"/>
          <w:b w:val="1"/>
          <w:bCs w:val="1"/>
          <w:color w:val="000000" w:themeColor="text1" w:themeTint="FF" w:themeShade="FF"/>
          <w:sz w:val="28"/>
          <w:szCs w:val="28"/>
          <w:lang w:val="en-US" w:eastAsia="ru-RU"/>
        </w:rPr>
        <w:t xml:space="preserve"> in ameliorating can</w:t>
      </w:r>
      <w:r w:rsidRPr="43ECAAC8" w:rsidR="43ECAAC8">
        <w:rPr>
          <w:rFonts w:ascii="Maiandra GD" w:hAnsi="Maiandra GD"/>
          <w:color w:val="000000" w:themeColor="text1" w:themeTint="FF" w:themeShade="FF"/>
          <w:sz w:val="28"/>
          <w:szCs w:val="28"/>
          <w:lang w:val="en-US"/>
        </w:rPr>
        <w:t>cer-related cognitive impairment: A systematic review of human studies</w:t>
      </w:r>
    </w:p>
    <w:p xmlns:wp14="http://schemas.microsoft.com/office/word/2010/wordml" w:rsidRPr="00485BD5" w:rsidR="00485BD5" w:rsidP="00FC7A48" w:rsidRDefault="00485BD5" w14:paraId="672A6659" wp14:textId="77777777">
      <w:pPr>
        <w:pStyle w:val="1"/>
        <w:spacing w:before="0" w:beforeAutospacing="0" w:after="0" w:afterAutospacing="0"/>
        <w:jc w:val="center"/>
        <w:rPr>
          <w:rFonts w:ascii="Maiandra GD" w:hAnsi="Maiandra GD"/>
          <w:b w:val="0"/>
          <w:color w:val="000000" w:themeColor="text1"/>
          <w:sz w:val="24"/>
          <w:szCs w:val="24"/>
          <w:lang w:val="en-US"/>
        </w:rPr>
      </w:pPr>
    </w:p>
    <w:p xmlns:wp14="http://schemas.microsoft.com/office/word/2010/wordml" w:rsidRPr="00485BD5" w:rsidR="00FC7A48" w:rsidP="43ECAAC8" w:rsidRDefault="00103B48" w14:paraId="13E06DDF" wp14:textId="77777777">
      <w:pPr>
        <w:pStyle w:val="1"/>
        <w:spacing w:before="0" w:beforeAutospacing="off" w:after="0" w:afterAutospacing="off"/>
        <w:ind w:firstLine="708"/>
        <w:jc w:val="both"/>
        <w:rPr>
          <w:rFonts w:ascii="Maiandra GD" w:hAnsi="Maiandra GD"/>
          <w:b w:val="0"/>
          <w:bCs w:val="0"/>
          <w:color w:val="000000" w:themeColor="text1"/>
          <w:sz w:val="24"/>
          <w:szCs w:val="24"/>
          <w:shd w:val="clear" w:color="auto" w:fill="FFFFFF"/>
          <w:lang w:val="en-US"/>
        </w:rPr>
      </w:pPr>
      <w:r w:rsidRPr="43ECAAC8">
        <w:rPr>
          <w:rFonts w:ascii="Maiandra GD" w:hAnsi="Maiandra GD"/>
          <w:b w:val="0"/>
          <w:bCs w:val="0"/>
          <w:color w:val="000000" w:themeColor="text1"/>
          <w:sz w:val="24"/>
          <w:szCs w:val="24"/>
          <w:shd w:val="clear" w:color="auto" w:fill="FFFFFF"/>
          <w:lang w:val="en-US"/>
        </w:rPr>
        <w:t xml:space="preserve">Good evening, dear colleagues. My name is Lina. I`m a newcomer in the English medical translation </w:t>
      </w:r>
      <w:r w:rsidRPr="43ECAAC8" w:rsidR="00904093">
        <w:rPr>
          <w:rFonts w:ascii="Maiandra GD" w:hAnsi="Maiandra GD"/>
          <w:b w:val="0"/>
          <w:bCs w:val="0"/>
          <w:color w:val="000000" w:themeColor="text1"/>
          <w:sz w:val="24"/>
          <w:szCs w:val="24"/>
          <w:shd w:val="clear" w:color="auto" w:fill="FFFFFF"/>
          <w:lang w:val="en-US"/>
        </w:rPr>
        <w:t xml:space="preserve">realm </w:t>
      </w:r>
      <w:r w:rsidRPr="43ECAAC8">
        <w:rPr>
          <w:rFonts w:ascii="Maiandra GD" w:hAnsi="Maiandra GD"/>
          <w:b w:val="0"/>
          <w:bCs w:val="0"/>
          <w:color w:val="000000" w:themeColor="text1"/>
          <w:sz w:val="24"/>
          <w:szCs w:val="24"/>
          <w:shd w:val="clear" w:color="auto" w:fill="FFFFFF"/>
          <w:lang w:val="en-US"/>
        </w:rPr>
        <w:t xml:space="preserve">but I`ll do my best to fascinate you by the subject arisen. Today I`d like </w:t>
      </w:r>
      <w:r w:rsidRPr="43ECAAC8" w:rsidR="00FC7A48">
        <w:rPr>
          <w:rFonts w:ascii="Maiandra GD" w:hAnsi="Maiandra GD"/>
          <w:b w:val="0"/>
          <w:bCs w:val="0"/>
          <w:color w:val="000000" w:themeColor="text1"/>
          <w:sz w:val="24"/>
          <w:szCs w:val="24"/>
          <w:shd w:val="clear" w:color="auto" w:fill="FFFFFF"/>
          <w:lang w:val="en-US"/>
        </w:rPr>
        <w:t xml:space="preserve">to garner your attention to the neurotrophic factor efficient at alleviating cognitive </w:t>
      </w:r>
      <w:r w:rsidRPr="00485BD5" w:rsidR="00FC7A48">
        <w:rPr>
          <w:rFonts w:ascii="Maiandra GD" w:hAnsi="Maiandra GD"/>
          <w:b w:val="0"/>
          <w:bCs w:val="0"/>
          <w:color w:val="000000" w:themeColor="text1"/>
          <w:sz w:val="24"/>
          <w:szCs w:val="24"/>
          <w:shd w:val="clear" w:color="auto" w:fill="FFFFFF"/>
          <w:lang w:val="en-US"/>
        </w:rPr>
        <w:t>impairment caused by cancer-related diseases.</w:t>
      </w:r>
    </w:p>
    <w:p xmlns:wp14="http://schemas.microsoft.com/office/word/2010/wordml" w:rsidR="00485BD5" w:rsidP="43ECAAC8" w:rsidRDefault="00A14EE9" w14:paraId="0D72B265" wp14:textId="4C9647F0">
      <w:pPr>
        <w:pStyle w:val="1"/>
        <w:spacing w:before="0" w:beforeAutospacing="off" w:after="0" w:afterAutospacing="off"/>
        <w:ind w:firstLine="708"/>
        <w:jc w:val="both"/>
        <w:rPr>
          <w:rFonts w:ascii="Maiandra GD" w:hAnsi="Maiandra GD"/>
          <w:b w:val="0"/>
          <w:bCs w:val="0"/>
          <w:color w:val="000000" w:themeColor="text1"/>
          <w:sz w:val="24"/>
          <w:szCs w:val="24"/>
          <w:lang w:val="en-US"/>
        </w:rPr>
      </w:pPr>
      <w:r w:rsidRPr="00F6518C">
        <w:rPr>
          <w:rFonts w:ascii="Maiandra GD" w:hAnsi="Maiandra GD"/>
          <w:b w:val="0"/>
          <w:bCs w:val="0"/>
          <w:color w:val="000000" w:themeColor="text1"/>
          <w:sz w:val="24"/>
          <w:szCs w:val="24"/>
          <w:lang w:val="en-US"/>
        </w:rPr>
        <w:t>Cancer-related </w:t>
      </w:r>
      <w:hyperlink w:tooltip="Learn more about cognitive impairment from ScienceDirect's AI-generated Topic Pages" w:history="1" r:id="Rf3662d91c2b7464b">
        <w:r w:rsidRPr="00F6518C">
          <w:rPr>
            <w:rStyle w:val="a3"/>
            <w:rFonts w:ascii="Maiandra GD" w:hAnsi="Maiandra GD"/>
            <w:b w:val="0"/>
            <w:bCs w:val="0"/>
            <w:color w:val="000000" w:themeColor="text1"/>
            <w:sz w:val="24"/>
            <w:szCs w:val="24"/>
            <w:u w:val="none"/>
            <w:lang w:val="en-US"/>
          </w:rPr>
          <w:t>cognitive impairment</w:t>
        </w:r>
      </w:hyperlink>
      <w:r w:rsidRPr="00F6518C">
        <w:rPr>
          <w:rFonts w:ascii="Maiandra GD" w:hAnsi="Maiandra GD"/>
          <w:b w:val="0"/>
          <w:bCs w:val="0"/>
          <w:color w:val="000000" w:themeColor="text1"/>
          <w:sz w:val="24"/>
          <w:szCs w:val="24"/>
          <w:lang w:val="en-US"/>
        </w:rPr>
        <w:t> (CRCI), often referred to as “</w:t>
      </w:r>
      <w:proofErr w:type="spellStart"/>
      <w:r w:rsidRPr="00F6518C">
        <w:rPr>
          <w:rFonts w:ascii="Maiandra GD" w:hAnsi="Maiandra GD"/>
          <w:b w:val="0"/>
          <w:bCs w:val="0"/>
          <w:color w:val="000000" w:themeColor="text1"/>
          <w:sz w:val="24"/>
          <w:szCs w:val="24"/>
          <w:lang w:val="en-US"/>
        </w:rPr>
        <w:t>chemobrain</w:t>
      </w:r>
      <w:proofErr w:type="spellEnd"/>
      <w:r w:rsidRPr="00F6518C">
        <w:rPr>
          <w:rFonts w:ascii="Maiandra GD" w:hAnsi="Maiandra GD"/>
          <w:b w:val="0"/>
          <w:bCs w:val="0"/>
          <w:color w:val="000000" w:themeColor="text1"/>
          <w:sz w:val="24"/>
          <w:szCs w:val="24"/>
          <w:lang w:val="en-US"/>
        </w:rPr>
        <w:t>”, is prevalent in up to 75 % of all cancer survivors.</w:t>
      </w:r>
      <w:r w:rsidRPr="00F6518C">
        <w:rPr>
          <w:rFonts w:ascii="Maiandra GD" w:hAnsi="Maiandra GD"/>
          <w:b w:val="0"/>
          <w:bCs w:val="0"/>
          <w:color w:val="000000" w:themeColor="text1"/>
          <w:sz w:val="24"/>
          <w:szCs w:val="24"/>
          <w:lang w:val="en-US"/>
        </w:rPr>
        <w:t xml:space="preserve"> </w:t>
      </w:r>
      <w:r w:rsidRPr="00F6518C">
        <w:rPr>
          <w:rFonts w:ascii="Maiandra GD" w:hAnsi="Maiandra GD"/>
          <w:b w:val="0"/>
          <w:bCs w:val="0"/>
          <w:color w:val="000000" w:themeColor="text1"/>
          <w:sz w:val="24"/>
          <w:szCs w:val="24"/>
          <w:lang w:val="en-US"/>
        </w:rPr>
        <w:t xml:space="preserve">CRCI encompasses </w:t>
      </w:r>
      <w:r w:rsidRPr="00F6518C">
        <w:rPr>
          <w:rFonts w:ascii="Maiandra GD" w:hAnsi="Maiandra GD"/>
          <w:b w:val="0"/>
          <w:bCs w:val="0"/>
          <w:color w:val="000000" w:themeColor="text1"/>
          <w:sz w:val="24"/>
          <w:szCs w:val="24"/>
          <w:lang w:val="en-US"/>
        </w:rPr>
        <w:t>such symptoms</w:t>
      </w:r>
      <w:r w:rsidRPr="00F6518C">
        <w:rPr>
          <w:rFonts w:ascii="Maiandra GD" w:hAnsi="Maiandra GD"/>
          <w:b w:val="0"/>
          <w:bCs w:val="0"/>
          <w:color w:val="000000" w:themeColor="text1"/>
          <w:sz w:val="24"/>
          <w:szCs w:val="24"/>
          <w:lang w:val="en-US"/>
        </w:rPr>
        <w:t xml:space="preserve"> as memory loss, inability to concentrate, poor response speed, and executive functioning.</w:t>
      </w:r>
      <w:r w:rsidRPr="00F6518C" w:rsidR="00485BD5">
        <w:rPr>
          <w:rFonts w:ascii="Maiandra GD" w:hAnsi="Maiandra GD"/>
          <w:b w:val="0"/>
          <w:bCs w:val="0"/>
          <w:color w:val="000000" w:themeColor="text1"/>
          <w:sz w:val="24"/>
          <w:szCs w:val="24"/>
          <w:lang w:val="en-US"/>
        </w:rPr>
        <w:t xml:space="preserve"> </w:t>
      </w:r>
      <w:r w:rsidRPr="00F6518C" w:rsidR="00F6518C">
        <w:rPr>
          <w:rFonts w:ascii="Maiandra GD" w:hAnsi="Maiandra GD" w:cs="Arial"/>
          <w:b w:val="0"/>
          <w:bCs w:val="0"/>
          <w:color w:val="000000" w:themeColor="text1"/>
          <w:sz w:val="24"/>
          <w:szCs w:val="24"/>
          <w:shd w:val="clear" w:color="auto" w:fill="FFFFFF"/>
          <w:lang w:val="en-US"/>
        </w:rPr>
        <w:t>Brain-derived neurotrophic factor (BDNF) secreted by neurons is a significant component of synaptic plasticity. In humans, it is also present in blood platelets where it is accumulated following its biosynthesis in megakaryocytes. </w:t>
      </w:r>
      <w:r w:rsidRPr="43ECAAC8" w:rsidR="00FC7A48">
        <w:rPr>
          <w:rFonts w:ascii="Maiandra GD" w:hAnsi="Maiandra GD" w:eastAsia="Times New Roman" w:cs="Arial"/>
          <w:b w:val="0"/>
          <w:bCs w:val="0"/>
          <w:color w:val="000000" w:themeColor="text1" w:themeTint="FF" w:themeShade="FF"/>
          <w:sz w:val="24"/>
          <w:szCs w:val="24"/>
          <w:lang w:val="en-US" w:eastAsia="ru-RU"/>
        </w:rPr>
        <w:t xml:space="preserve">There is growing evidence that </w:t>
      </w:r>
      <w:r w:rsidRPr="43ECAAC8" w:rsidR="00F6518C">
        <w:rPr>
          <w:rFonts w:ascii="Maiandra GD" w:hAnsi="Maiandra GD" w:eastAsia="Times New Roman" w:cs="Arial"/>
          <w:b w:val="0"/>
          <w:bCs w:val="0"/>
          <w:color w:val="000000" w:themeColor="text1" w:themeTint="FF" w:themeShade="FF"/>
          <w:sz w:val="24"/>
          <w:szCs w:val="24"/>
          <w:lang w:val="en-US" w:eastAsia="ru-RU"/>
        </w:rPr>
        <w:t>BDNF levels are thus readily detectable in the human serum and it has been abundantly speculated that they may somehow serve as an indicator of brain function</w:t>
      </w:r>
      <w:r w:rsidRPr="43ECAAC8" w:rsidR="00FC7A48">
        <w:rPr>
          <w:rFonts w:ascii="Maiandra GD" w:hAnsi="Maiandra GD" w:eastAsia="Times New Roman" w:cs="Arial"/>
          <w:b w:val="0"/>
          <w:bCs w:val="0"/>
          <w:color w:val="000000" w:themeColor="text1" w:themeTint="FF" w:themeShade="FF"/>
          <w:sz w:val="24"/>
          <w:szCs w:val="24"/>
          <w:lang w:val="en-US" w:eastAsia="ru-RU"/>
        </w:rPr>
        <w:t>. Expressed by the </w:t>
      </w:r>
      <w:r w:rsidRPr="43ECAAC8" w:rsidR="00FC7A48">
        <w:rPr>
          <w:rFonts w:ascii="Maiandra GD" w:hAnsi="Maiandra GD" w:eastAsia="Times New Roman" w:cs="Arial"/>
          <w:b w:val="0"/>
          <w:bCs w:val="0"/>
          <w:color w:val="000000" w:themeColor="text1" w:themeTint="FF" w:themeShade="FF"/>
          <w:sz w:val="24"/>
          <w:szCs w:val="24"/>
          <w:lang w:val="en-US" w:eastAsia="ru-RU"/>
        </w:rPr>
        <w:t>BDNF</w:t>
      </w:r>
      <w:r w:rsidRPr="43ECAAC8" w:rsidR="00FC7A48">
        <w:rPr>
          <w:rFonts w:ascii="Maiandra GD" w:hAnsi="Maiandra GD" w:eastAsia="Times New Roman" w:cs="Arial"/>
          <w:b w:val="0"/>
          <w:bCs w:val="0"/>
          <w:color w:val="000000" w:themeColor="text1" w:themeTint="FF" w:themeShade="FF"/>
          <w:sz w:val="24"/>
          <w:szCs w:val="24"/>
          <w:lang w:val="en-US" w:eastAsia="ru-RU"/>
        </w:rPr>
        <w:t> gene, BDNF belongs to the </w:t>
      </w:r>
      <w:r w:rsidRPr="00F6518C" w:rsidR="00FC7A48">
        <w:rPr>
          <w:rFonts w:ascii="Maiandra GD" w:hAnsi="Maiandra GD"/>
          <w:b w:val="0"/>
          <w:bCs w:val="0"/>
          <w:color w:val="000000" w:themeColor="text1"/>
          <w:sz w:val="24"/>
          <w:szCs w:val="24"/>
        </w:rPr>
        <w:fldChar w:fldCharType="begin"/>
      </w:r>
      <w:r w:rsidRPr="00F6518C" w:rsidR="00FC7A48">
        <w:rPr>
          <w:rFonts w:ascii="Maiandra GD" w:hAnsi="Maiandra GD"/>
          <w:b w:val="0"/>
          <w:bCs w:val="0"/>
          <w:color w:val="000000" w:themeColor="text1"/>
          <w:sz w:val="24"/>
          <w:szCs w:val="24"/>
          <w:lang w:val="en-US"/>
        </w:rPr>
        <w:instrText xml:space="preserve"> HYPERLINK "https://www.sciencedirect.com/topics/medicine-and-dentistry/neurotrophin" \o "Learn more about neurotrophin from ScienceDirect's AI-generated Topic Pages" </w:instrText>
      </w:r>
      <w:r w:rsidRPr="00F6518C" w:rsidR="00FC7A48">
        <w:rPr>
          <w:rFonts w:ascii="Maiandra GD" w:hAnsi="Maiandra GD"/>
          <w:b w:val="0"/>
          <w:bCs w:val="0"/>
          <w:color w:val="000000" w:themeColor="text1"/>
          <w:sz w:val="24"/>
          <w:szCs w:val="24"/>
        </w:rPr>
        <w:fldChar w:fldCharType="separate"/>
      </w:r>
      <w:r w:rsidRPr="00F6518C" w:rsidR="00FC7A48">
        <w:rPr>
          <w:rStyle w:val="a3"/>
          <w:rFonts w:ascii="Maiandra GD" w:hAnsi="Maiandra GD"/>
          <w:b w:val="0"/>
          <w:bCs w:val="0"/>
          <w:color w:val="000000" w:themeColor="text1"/>
          <w:sz w:val="24"/>
          <w:szCs w:val="24"/>
          <w:u w:val="none"/>
          <w:lang w:val="en-US"/>
        </w:rPr>
        <w:t>neurotrophin</w:t>
      </w:r>
      <w:r w:rsidRPr="00F6518C" w:rsidR="00FC7A48">
        <w:rPr>
          <w:rFonts w:ascii="Maiandra GD" w:hAnsi="Maiandra GD"/>
          <w:b w:val="0"/>
          <w:bCs w:val="0"/>
          <w:color w:val="000000" w:themeColor="text1"/>
          <w:sz w:val="24"/>
          <w:szCs w:val="24"/>
        </w:rPr>
        <w:fldChar w:fldCharType="end"/>
      </w:r>
      <w:r w:rsidRPr="43ECAAC8" w:rsidR="00FC7A48">
        <w:rPr>
          <w:rFonts w:ascii="Maiandra GD" w:hAnsi="Maiandra GD" w:eastAsia="Times New Roman" w:cs="Arial"/>
          <w:b w:val="0"/>
          <w:bCs w:val="0"/>
          <w:color w:val="000000" w:themeColor="text1" w:themeTint="FF" w:themeShade="FF"/>
          <w:sz w:val="24"/>
          <w:szCs w:val="24"/>
          <w:lang w:val="en-US" w:eastAsia="ru-RU"/>
        </w:rPr>
        <w:t> superfamily and plays an essential role in the </w:t>
      </w:r>
      <w:hyperlink w:tooltip="Learn more about neurogenesis from ScienceDirect's AI-generated Topic Pages" w:history="1" r:id="R58a026d4665a4435">
        <w:r w:rsidRPr="43ECAAC8" w:rsidR="00FC7A48">
          <w:rPr>
            <w:rFonts w:ascii="Maiandra GD" w:hAnsi="Maiandra GD" w:eastAsia="Times New Roman" w:cs="Arial"/>
            <w:b w:val="0"/>
            <w:bCs w:val="0"/>
            <w:color w:val="000000" w:themeColor="text1" w:themeTint="FF" w:themeShade="FF"/>
            <w:sz w:val="24"/>
            <w:szCs w:val="24"/>
            <w:lang w:val="en-US" w:eastAsia="ru-RU"/>
          </w:rPr>
          <w:t>neurogenesis</w:t>
        </w:r>
      </w:hyperlink>
      <w:r w:rsidRPr="43ECAAC8" w:rsidR="00FC7A48">
        <w:rPr>
          <w:rFonts w:ascii="Maiandra GD" w:hAnsi="Maiandra GD" w:eastAsia="Times New Roman" w:cs="Arial"/>
          <w:b w:val="0"/>
          <w:bCs w:val="0"/>
          <w:color w:val="000000" w:themeColor="text1" w:themeTint="FF" w:themeShade="FF"/>
          <w:sz w:val="24"/>
          <w:szCs w:val="24"/>
          <w:lang w:val="en-US" w:eastAsia="ru-RU"/>
        </w:rPr>
        <w:t> and neuroplasticity of the brain.</w:t>
      </w:r>
      <w:r w:rsidRPr="43ECAAC8">
        <w:rPr>
          <w:rFonts w:ascii="Maiandra GD" w:hAnsi="Maiandra GD" w:eastAsia="Times New Roman" w:cs="Arial"/>
          <w:b w:val="0"/>
          <w:bCs w:val="0"/>
          <w:color w:val="000000" w:themeColor="text1" w:themeTint="FF" w:themeShade="FF"/>
          <w:sz w:val="24"/>
          <w:szCs w:val="24"/>
          <w:lang w:val="en-US" w:eastAsia="ru-RU"/>
        </w:rPr>
        <w:t xml:space="preserve"> </w:t>
      </w:r>
      <w:r w:rsidRPr="43ECAAC8" w:rsidR="00FC7A48">
        <w:rPr>
          <w:rFonts w:ascii="Maiandra GD" w:hAnsi="Maiandra GD" w:eastAsia="Times New Roman" w:cs="Arial"/>
          <w:b w:val="0"/>
          <w:bCs w:val="0"/>
          <w:color w:val="000000" w:themeColor="text1" w:themeTint="FF" w:themeShade="FF"/>
          <w:sz w:val="24"/>
          <w:szCs w:val="24"/>
          <w:lang w:val="en-US" w:eastAsia="ru-RU"/>
        </w:rPr>
        <w:t>BDNF signaling, via </w:t>
      </w:r>
      <w:hyperlink w:tooltip="Learn more about tropomyosin receptor kinase B from ScienceDirect's AI-generated Topic Pages" w:history="1" r:id="R28221d04a90e4ce4">
        <w:r w:rsidRPr="43ECAAC8" w:rsidR="00FC7A48">
          <w:rPr>
            <w:rFonts w:ascii="Maiandra GD" w:hAnsi="Maiandra GD" w:eastAsia="Times New Roman" w:cs="Arial"/>
            <w:b w:val="0"/>
            <w:bCs w:val="0"/>
            <w:color w:val="000000" w:themeColor="text1" w:themeTint="FF" w:themeShade="FF"/>
            <w:sz w:val="24"/>
            <w:szCs w:val="24"/>
            <w:lang w:val="en-US" w:eastAsia="ru-RU"/>
          </w:rPr>
          <w:t>tropomyosin receptor kinase B</w:t>
        </w:r>
      </w:hyperlink>
      <w:r w:rsidRPr="43ECAAC8" w:rsidR="00FC7A48">
        <w:rPr>
          <w:rFonts w:ascii="Maiandra GD" w:hAnsi="Maiandra GD" w:eastAsia="Times New Roman" w:cs="Arial"/>
          <w:b w:val="0"/>
          <w:bCs w:val="0"/>
          <w:color w:val="000000" w:themeColor="text1" w:themeTint="FF" w:themeShade="FF"/>
          <w:sz w:val="24"/>
          <w:szCs w:val="24"/>
          <w:lang w:val="en-US" w:eastAsia="ru-RU"/>
        </w:rPr>
        <w:t> (</w:t>
      </w:r>
      <w:proofErr w:type="spellStart"/>
      <w:r w:rsidRPr="43ECAAC8" w:rsidR="00FC7A48">
        <w:rPr>
          <w:rFonts w:ascii="Maiandra GD" w:hAnsi="Maiandra GD" w:eastAsia="Times New Roman" w:cs="Arial"/>
          <w:b w:val="0"/>
          <w:bCs w:val="0"/>
          <w:color w:val="000000" w:themeColor="text1" w:themeTint="FF" w:themeShade="FF"/>
          <w:sz w:val="24"/>
          <w:szCs w:val="24"/>
          <w:lang w:val="en-US" w:eastAsia="ru-RU"/>
        </w:rPr>
        <w:t>TrkB</w:t>
      </w:r>
      <w:proofErr w:type="spellEnd"/>
      <w:r w:rsidRPr="43ECAAC8" w:rsidR="00FC7A48">
        <w:rPr>
          <w:rFonts w:ascii="Maiandra GD" w:hAnsi="Maiandra GD" w:eastAsia="Times New Roman" w:cs="Arial"/>
          <w:b w:val="0"/>
          <w:bCs w:val="0"/>
          <w:color w:val="000000" w:themeColor="text1" w:themeTint="FF" w:themeShade="FF"/>
          <w:sz w:val="24"/>
          <w:szCs w:val="24"/>
          <w:lang w:val="en-US" w:eastAsia="ru-RU"/>
        </w:rPr>
        <w:t xml:space="preserve">) receptor</w:t>
      </w:r>
      <w:r w:rsidRPr="00F6518C" w:rsidR="00FC7A48">
        <w:rPr>
          <w:rFonts w:ascii="Maiandra GD" w:hAnsi="Maiandra GD"/>
          <w:b w:val="0"/>
          <w:bCs w:val="0"/>
          <w:color w:val="000000" w:themeColor="text1"/>
          <w:sz w:val="24"/>
          <w:szCs w:val="24"/>
          <w:lang w:val="en-US"/>
        </w:rPr>
        <w:t xml:space="preserve">s, supports the survival of existing neurons </w:t>
      </w:r>
      <w:r w:rsidRPr="00485BD5" w:rsidR="00FC7A48">
        <w:rPr>
          <w:rFonts w:ascii="Maiandra GD" w:hAnsi="Maiandra GD"/>
          <w:b w:val="0"/>
          <w:bCs w:val="0"/>
          <w:color w:val="000000" w:themeColor="text1"/>
          <w:sz w:val="24"/>
          <w:szCs w:val="24"/>
          <w:lang w:val="en-US"/>
        </w:rPr>
        <w:t>and facilitates the proliferation and differentiation of new neurons and synaptic plasticity in both the central and peripheral nervous systems</w:t>
      </w:r>
      <w:bookmarkStart w:name="bfig0005" w:id="0"/>
      <w:r w:rsidRPr="00485BD5" w:rsidR="00FC7A48">
        <w:rPr>
          <w:rFonts w:ascii="Maiandra GD" w:hAnsi="Maiandra GD"/>
          <w:b w:val="0"/>
          <w:bCs w:val="0"/>
          <w:color w:val="000000" w:themeColor="text1"/>
          <w:sz w:val="24"/>
          <w:szCs w:val="24"/>
          <w:lang w:val="en-US"/>
        </w:rPr>
        <w:t>. BDNF is extensively distributed within the central nervous system (CNS), highly expressed in the </w:t>
      </w:r>
      <w:hyperlink w:tooltip="Learn more about hippocampus from ScienceDirect's AI-generated Topic Pages" w:history="1" r:id="Rc071695bfcac4086">
        <w:r w:rsidRPr="00485BD5" w:rsidR="00FC7A48">
          <w:rPr>
            <w:rStyle w:val="a3"/>
            <w:rFonts w:ascii="Maiandra GD" w:hAnsi="Maiandra GD"/>
            <w:b w:val="0"/>
            <w:bCs w:val="0"/>
            <w:color w:val="000000" w:themeColor="text1"/>
            <w:sz w:val="24"/>
            <w:szCs w:val="24"/>
            <w:u w:val="none"/>
            <w:lang w:val="en-US"/>
          </w:rPr>
          <w:t>hippocampus</w:t>
        </w:r>
      </w:hyperlink>
      <w:r w:rsidRPr="00485BD5" w:rsidR="00FC7A48">
        <w:rPr>
          <w:rFonts w:ascii="Maiandra GD" w:hAnsi="Maiandra GD"/>
          <w:b w:val="0"/>
          <w:bCs w:val="0"/>
          <w:color w:val="000000" w:themeColor="text1"/>
          <w:sz w:val="24"/>
          <w:szCs w:val="24"/>
          <w:lang w:val="en-US"/>
        </w:rPr>
        <w:t>, cortex, and </w:t>
      </w:r>
      <w:hyperlink w:tooltip="Learn more about basal forebrain from ScienceDirect's AI-generated Topic Pages" w:history="1" r:id="Rb58d67c212394be4">
        <w:r w:rsidRPr="00485BD5" w:rsidR="00FC7A48">
          <w:rPr>
            <w:rStyle w:val="a3"/>
            <w:rFonts w:ascii="Maiandra GD" w:hAnsi="Maiandra GD"/>
            <w:b w:val="0"/>
            <w:bCs w:val="0"/>
            <w:color w:val="000000" w:themeColor="text1"/>
            <w:sz w:val="24"/>
            <w:szCs w:val="24"/>
            <w:u w:val="none"/>
            <w:lang w:val="en-US"/>
          </w:rPr>
          <w:t>basal forebrain</w:t>
        </w:r>
      </w:hyperlink>
      <w:r w:rsidRPr="00485BD5" w:rsidR="00FC7A48">
        <w:rPr>
          <w:rFonts w:ascii="Maiandra GD" w:hAnsi="Maiandra GD"/>
          <w:b w:val="0"/>
          <w:bCs w:val="0"/>
          <w:color w:val="000000" w:themeColor="text1"/>
          <w:sz w:val="24"/>
          <w:szCs w:val="24"/>
          <w:lang w:val="en-US"/>
        </w:rPr>
        <w:t>. In particular, BDNF’s involvement in </w:t>
      </w:r>
      <w:hyperlink w:tooltip="Learn more about neurotransmitter release from ScienceDirect's AI-generated Topic Pages" w:history="1" r:id="Racf6797b3b5d4e79">
        <w:r w:rsidRPr="00485BD5" w:rsidR="00FC7A48">
          <w:rPr>
            <w:rStyle w:val="a3"/>
            <w:rFonts w:ascii="Maiandra GD" w:hAnsi="Maiandra GD"/>
            <w:b w:val="0"/>
            <w:bCs w:val="0"/>
            <w:color w:val="000000" w:themeColor="text1"/>
            <w:sz w:val="24"/>
            <w:szCs w:val="24"/>
            <w:u w:val="none"/>
            <w:lang w:val="en-US"/>
          </w:rPr>
          <w:t>neurotransmitter release</w:t>
        </w:r>
      </w:hyperlink>
      <w:r w:rsidRPr="00485BD5" w:rsidR="00FC7A48">
        <w:rPr>
          <w:rFonts w:ascii="Maiandra GD" w:hAnsi="Maiandra GD"/>
          <w:b w:val="0"/>
          <w:bCs w:val="0"/>
          <w:color w:val="000000" w:themeColor="text1"/>
          <w:sz w:val="24"/>
          <w:szCs w:val="24"/>
          <w:lang w:val="en-US"/>
        </w:rPr>
        <w:t> and long-term potentiation is important to le</w:t>
      </w:r>
      <w:r w:rsidRPr="00485BD5">
        <w:rPr>
          <w:rFonts w:ascii="Maiandra GD" w:hAnsi="Maiandra GD"/>
          <w:b w:val="0"/>
          <w:bCs w:val="0"/>
          <w:color w:val="000000" w:themeColor="text1"/>
          <w:sz w:val="24"/>
          <w:szCs w:val="24"/>
          <w:lang w:val="en-US"/>
        </w:rPr>
        <w:t xml:space="preserve">arning and memory consolidation. </w:t>
      </w:r>
    </w:p>
    <w:p xmlns:wp14="http://schemas.microsoft.com/office/word/2010/wordml" w:rsidRPr="00904093" w:rsidR="00F97467" w:rsidP="00485BD5" w:rsidRDefault="00F97467" w14:paraId="0A37501D" wp14:textId="77777777">
      <w:pPr>
        <w:pStyle w:val="1"/>
        <w:spacing w:before="0" w:beforeAutospacing="0" w:after="0" w:afterAutospacing="0"/>
        <w:ind w:firstLine="708"/>
        <w:jc w:val="both"/>
        <w:rPr>
          <w:rFonts w:asciiTheme="minorHAnsi" w:hAnsiTheme="minorHAnsi"/>
          <w:b w:val="0"/>
          <w:color w:val="000000" w:themeColor="text1"/>
          <w:sz w:val="24"/>
          <w:szCs w:val="24"/>
        </w:rPr>
      </w:pPr>
    </w:p>
    <w:p xmlns:wp14="http://schemas.microsoft.com/office/word/2010/wordml" w:rsidRPr="00756640" w:rsidR="009765DE" w:rsidP="00485BD5" w:rsidRDefault="009765DE" w14:paraId="7BB2A553" wp14:textId="77777777">
      <w:pPr>
        <w:pStyle w:val="1"/>
        <w:spacing w:before="0" w:beforeAutospacing="0" w:after="0" w:afterAutospacing="0"/>
        <w:ind w:firstLine="708"/>
        <w:jc w:val="both"/>
        <w:rPr>
          <w:rFonts w:ascii="Maiandra GD" w:hAnsi="Maiandra GD"/>
          <w:color w:val="000000" w:themeColor="text1"/>
          <w:sz w:val="24"/>
          <w:szCs w:val="24"/>
        </w:rPr>
      </w:pPr>
      <w:r w:rsidRPr="009765DE">
        <w:rPr>
          <w:rFonts w:ascii="Maiandra GD" w:hAnsi="Maiandra GD"/>
          <w:color w:val="000000" w:themeColor="text1"/>
          <w:sz w:val="24"/>
          <w:szCs w:val="24"/>
          <w:lang w:val="en-US"/>
        </w:rPr>
        <w:t>BDNF</w:t>
      </w:r>
      <w:r w:rsidRPr="00756640">
        <w:rPr>
          <w:rFonts w:ascii="Maiandra GD" w:hAnsi="Maiandra GD"/>
          <w:color w:val="000000" w:themeColor="text1"/>
          <w:sz w:val="24"/>
          <w:szCs w:val="24"/>
        </w:rPr>
        <w:t xml:space="preserve"> </w:t>
      </w:r>
      <w:r w:rsidRPr="009765DE">
        <w:rPr>
          <w:rFonts w:ascii="Maiandra GD" w:hAnsi="Maiandra GD"/>
          <w:color w:val="000000" w:themeColor="text1"/>
          <w:sz w:val="24"/>
          <w:szCs w:val="24"/>
          <w:lang w:val="en-US"/>
        </w:rPr>
        <w:t>downregulation</w:t>
      </w:r>
    </w:p>
    <w:p xmlns:wp14="http://schemas.microsoft.com/office/word/2010/wordml" w:rsidR="00A2771F" w:rsidP="43ECAAC8" w:rsidRDefault="00A2771F" w14:paraId="5554BB32" wp14:textId="373986CD">
      <w:pPr>
        <w:pStyle w:val="1"/>
        <w:spacing w:before="0" w:beforeAutospacing="off" w:after="0" w:afterAutospacing="off"/>
        <w:ind w:firstLine="708"/>
        <w:jc w:val="both"/>
        <w:rPr>
          <w:rFonts w:ascii="Calibri" w:hAnsi="Calibri" w:asciiTheme="minorAscii" w:hAnsiTheme="minorAscii"/>
          <w:b w:val="0"/>
          <w:bCs w:val="0"/>
          <w:color w:val="000000" w:themeColor="text1"/>
          <w:sz w:val="24"/>
          <w:szCs w:val="24"/>
          <w:lang w:val="en-US"/>
        </w:rPr>
      </w:pPr>
      <w:r w:rsidRPr="43ECAAC8" w:rsidR="43ECAAC8">
        <w:rPr>
          <w:rFonts w:ascii="Maiandra GD" w:hAnsi="Maiandra GD"/>
          <w:b w:val="0"/>
          <w:bCs w:val="0"/>
          <w:color w:val="000000" w:themeColor="text1" w:themeTint="FF" w:themeShade="FF"/>
          <w:sz w:val="24"/>
          <w:szCs w:val="24"/>
          <w:lang w:val="en-US"/>
        </w:rPr>
        <w:t>Numerous studies have unfolded that BDNF downregulation results in such cognitive disorders as Huntington’s disease, Alzheimer’s disease (AD), depression, schizophrenia, bipolar, and anxiety disorders. BDNF protein is also detectable outside of the nervous system in several non-neuronal tissues, such as in endothelial cells, cardiomyocytes</w:t>
      </w:r>
      <w:r w:rsidRPr="43ECAAC8" w:rsidR="43ECAAC8">
        <w:rPr>
          <w:rFonts w:ascii="Calibri" w:hAnsi="Calibri" w:asciiTheme="minorAscii" w:hAnsiTheme="minorAscii"/>
          <w:b w:val="0"/>
          <w:bCs w:val="0"/>
          <w:color w:val="000000" w:themeColor="text1" w:themeTint="FF" w:themeShade="FF"/>
          <w:sz w:val="24"/>
          <w:szCs w:val="24"/>
          <w:lang w:val="en-US"/>
        </w:rPr>
        <w:t xml:space="preserve">, </w:t>
      </w:r>
      <w:r w:rsidRPr="43ECAAC8" w:rsidR="43ECAAC8">
        <w:rPr>
          <w:rFonts w:ascii="Maiandra GD" w:hAnsi="Maiandra GD"/>
          <w:b w:val="0"/>
          <w:bCs w:val="0"/>
          <w:color w:val="000000" w:themeColor="text1" w:themeTint="FF" w:themeShade="FF"/>
          <w:sz w:val="24"/>
          <w:szCs w:val="24"/>
          <w:lang w:val="en-US"/>
        </w:rPr>
        <w:t>vascular smooth muscle cells</w:t>
      </w:r>
      <w:r w:rsidRPr="43ECAAC8" w:rsidR="43ECAAC8">
        <w:rPr>
          <w:rFonts w:ascii="Calibri" w:hAnsi="Calibri" w:asciiTheme="minorAscii" w:hAnsiTheme="minorAscii"/>
          <w:b w:val="0"/>
          <w:bCs w:val="0"/>
          <w:color w:val="000000" w:themeColor="text1" w:themeTint="FF" w:themeShade="FF"/>
          <w:sz w:val="24"/>
          <w:szCs w:val="24"/>
          <w:lang w:val="en-US"/>
        </w:rPr>
        <w:t xml:space="preserve">, </w:t>
      </w:r>
      <w:r w:rsidRPr="43ECAAC8" w:rsidR="43ECAAC8">
        <w:rPr>
          <w:rFonts w:ascii="Maiandra GD" w:hAnsi="Maiandra GD"/>
          <w:b w:val="0"/>
          <w:bCs w:val="0"/>
          <w:color w:val="000000" w:themeColor="text1" w:themeTint="FF" w:themeShade="FF"/>
          <w:sz w:val="24"/>
          <w:szCs w:val="24"/>
          <w:lang w:val="en-US"/>
        </w:rPr>
        <w:t>leukocytes</w:t>
      </w:r>
      <w:r w:rsidRPr="43ECAAC8" w:rsidR="43ECAAC8">
        <w:rPr>
          <w:rFonts w:ascii="Calibri" w:hAnsi="Calibri" w:asciiTheme="minorAscii" w:hAnsiTheme="minorAscii"/>
          <w:b w:val="0"/>
          <w:bCs w:val="0"/>
          <w:color w:val="000000" w:themeColor="text1" w:themeTint="FF" w:themeShade="FF"/>
          <w:sz w:val="24"/>
          <w:szCs w:val="24"/>
          <w:lang w:val="en-US"/>
        </w:rPr>
        <w:t xml:space="preserve">, </w:t>
      </w:r>
      <w:r w:rsidRPr="43ECAAC8" w:rsidR="43ECAAC8">
        <w:rPr>
          <w:rFonts w:ascii="Maiandra GD" w:hAnsi="Maiandra GD"/>
          <w:b w:val="0"/>
          <w:bCs w:val="0"/>
          <w:color w:val="000000" w:themeColor="text1" w:themeTint="FF" w:themeShade="FF"/>
          <w:sz w:val="24"/>
          <w:szCs w:val="24"/>
          <w:lang w:val="en-US"/>
        </w:rPr>
        <w:t>platelets</w:t>
      </w:r>
      <w:r w:rsidRPr="43ECAAC8" w:rsidR="43ECAAC8">
        <w:rPr>
          <w:rFonts w:ascii="Calibri" w:hAnsi="Calibri" w:asciiTheme="minorAscii" w:hAnsiTheme="minorAscii"/>
          <w:b w:val="0"/>
          <w:bCs w:val="0"/>
          <w:color w:val="000000" w:themeColor="text1" w:themeTint="FF" w:themeShade="FF"/>
          <w:sz w:val="24"/>
          <w:szCs w:val="24"/>
          <w:lang w:val="en-US"/>
        </w:rPr>
        <w:t xml:space="preserve">, </w:t>
      </w:r>
      <w:r w:rsidRPr="43ECAAC8" w:rsidR="43ECAAC8">
        <w:rPr>
          <w:rFonts w:ascii="Maiandra GD" w:hAnsi="Maiandra GD"/>
          <w:b w:val="0"/>
          <w:bCs w:val="0"/>
          <w:color w:val="000000" w:themeColor="text1" w:themeTint="FF" w:themeShade="FF"/>
          <w:sz w:val="24"/>
          <w:szCs w:val="24"/>
          <w:lang w:val="en-US"/>
        </w:rPr>
        <w:t>and megakaryocytes</w:t>
      </w:r>
      <w:r w:rsidRPr="43ECAAC8" w:rsidR="43ECAAC8">
        <w:rPr>
          <w:rFonts w:ascii="Calibri" w:hAnsi="Calibri" w:asciiTheme="minorAscii" w:hAnsiTheme="minorAscii"/>
          <w:b w:val="0"/>
          <w:bCs w:val="0"/>
          <w:color w:val="000000" w:themeColor="text1" w:themeTint="FF" w:themeShade="FF"/>
          <w:sz w:val="24"/>
          <w:szCs w:val="24"/>
          <w:lang w:val="en-US"/>
        </w:rPr>
        <w:t>.</w:t>
      </w:r>
      <w:r w:rsidRPr="43ECAAC8" w:rsidR="43ECAAC8">
        <w:rPr>
          <w:rFonts w:ascii="Maiandra GD" w:hAnsi="Maiandra GD"/>
          <w:b w:val="0"/>
          <w:bCs w:val="0"/>
          <w:color w:val="000000" w:themeColor="text1" w:themeTint="FF" w:themeShade="FF"/>
          <w:sz w:val="24"/>
          <w:szCs w:val="24"/>
          <w:lang w:val="en-US"/>
        </w:rPr>
        <w:t xml:space="preserve"> Therefore, it may also be involved in cancer, angiogenesis, reduction of glucose production from the liver, and in the uptake of glucose in peripheral tissues. In addition, BDNF promotes the development of neuromuscular synapses and is required for fiber-type specification, suggesting a potential role as a therapeutic target in muscle diseases. In this review, we touch on the newly emerging role of BDNF in the pathogenesis of brain gliomas</w:t>
      </w:r>
      <w:r w:rsidRPr="43ECAAC8" w:rsidR="43ECAAC8">
        <w:rPr>
          <w:rFonts w:ascii="Calibri" w:hAnsi="Calibri" w:asciiTheme="minorAscii" w:hAnsiTheme="minorAscii"/>
          <w:b w:val="0"/>
          <w:bCs w:val="0"/>
          <w:color w:val="000000" w:themeColor="text1" w:themeTint="FF" w:themeShade="FF"/>
          <w:sz w:val="24"/>
          <w:szCs w:val="24"/>
          <w:lang w:val="en-US"/>
        </w:rPr>
        <w:t>.</w:t>
      </w:r>
    </w:p>
    <w:p xmlns:wp14="http://schemas.microsoft.com/office/word/2010/wordml" w:rsidR="009765DE" w:rsidP="00A2771F" w:rsidRDefault="009765DE" w14:paraId="5DAB6C7B" wp14:textId="77777777">
      <w:pPr>
        <w:pStyle w:val="1"/>
        <w:spacing w:before="0" w:beforeAutospacing="0" w:after="0" w:afterAutospacing="0"/>
        <w:ind w:firstLine="708"/>
        <w:jc w:val="both"/>
        <w:rPr>
          <w:rFonts w:asciiTheme="minorHAnsi" w:hAnsiTheme="minorHAnsi"/>
          <w:b w:val="0"/>
          <w:color w:val="000000" w:themeColor="text1"/>
          <w:sz w:val="24"/>
          <w:szCs w:val="24"/>
          <w:lang w:val="en-US"/>
        </w:rPr>
      </w:pPr>
    </w:p>
    <w:p xmlns:wp14="http://schemas.microsoft.com/office/word/2010/wordml" w:rsidRPr="009765DE" w:rsidR="009765DE" w:rsidP="00A2771F" w:rsidRDefault="009765DE" w14:paraId="1937730C" wp14:textId="77777777">
      <w:pPr>
        <w:pStyle w:val="1"/>
        <w:spacing w:before="0" w:beforeAutospacing="0" w:after="0" w:afterAutospacing="0"/>
        <w:ind w:firstLine="708"/>
        <w:jc w:val="both"/>
        <w:rPr>
          <w:rFonts w:ascii="Maiandra GD" w:hAnsi="Maiandra GD"/>
          <w:color w:val="000000" w:themeColor="text1"/>
          <w:sz w:val="24"/>
          <w:szCs w:val="24"/>
          <w:lang w:val="en-US"/>
        </w:rPr>
      </w:pPr>
      <w:r w:rsidRPr="009765DE">
        <w:rPr>
          <w:rFonts w:ascii="Maiandra GD" w:hAnsi="Maiandra GD"/>
          <w:color w:val="000000" w:themeColor="text1"/>
          <w:sz w:val="24"/>
          <w:szCs w:val="24"/>
        </w:rPr>
        <w:t xml:space="preserve">BDNF </w:t>
      </w:r>
      <w:proofErr w:type="spellStart"/>
      <w:r w:rsidRPr="009765DE">
        <w:rPr>
          <w:rFonts w:ascii="Maiandra GD" w:hAnsi="Maiandra GD"/>
          <w:color w:val="000000" w:themeColor="text1"/>
          <w:sz w:val="24"/>
          <w:szCs w:val="24"/>
        </w:rPr>
        <w:t>and</w:t>
      </w:r>
      <w:proofErr w:type="spellEnd"/>
      <w:r w:rsidRPr="009765DE">
        <w:rPr>
          <w:rFonts w:ascii="Maiandra GD" w:hAnsi="Maiandra GD"/>
          <w:color w:val="000000" w:themeColor="text1"/>
          <w:sz w:val="24"/>
          <w:szCs w:val="24"/>
        </w:rPr>
        <w:t xml:space="preserve"> </w:t>
      </w:r>
      <w:proofErr w:type="spellStart"/>
      <w:r w:rsidRPr="009765DE">
        <w:rPr>
          <w:rFonts w:ascii="Maiandra GD" w:hAnsi="Maiandra GD"/>
          <w:color w:val="000000" w:themeColor="text1"/>
          <w:sz w:val="24"/>
          <w:szCs w:val="24"/>
        </w:rPr>
        <w:t>Brain</w:t>
      </w:r>
      <w:proofErr w:type="spellEnd"/>
      <w:r w:rsidRPr="009765DE">
        <w:rPr>
          <w:rFonts w:ascii="Maiandra GD" w:hAnsi="Maiandra GD"/>
          <w:color w:val="000000" w:themeColor="text1"/>
          <w:sz w:val="24"/>
          <w:szCs w:val="24"/>
        </w:rPr>
        <w:t xml:space="preserve"> </w:t>
      </w:r>
      <w:proofErr w:type="spellStart"/>
      <w:r w:rsidRPr="009765DE">
        <w:rPr>
          <w:rFonts w:ascii="Maiandra GD" w:hAnsi="Maiandra GD"/>
          <w:color w:val="000000" w:themeColor="text1"/>
          <w:sz w:val="24"/>
          <w:szCs w:val="24"/>
        </w:rPr>
        <w:t>Cancer</w:t>
      </w:r>
      <w:proofErr w:type="spellEnd"/>
    </w:p>
    <w:p xmlns:wp14="http://schemas.microsoft.com/office/word/2010/wordml" w:rsidRPr="009765DE" w:rsidR="00A2771F" w:rsidP="009765DE" w:rsidRDefault="009765DE" w14:paraId="602D174F" wp14:textId="77777777">
      <w:pPr>
        <w:pStyle w:val="1"/>
        <w:spacing w:before="0" w:beforeAutospacing="0" w:after="0" w:afterAutospacing="0"/>
        <w:ind w:firstLine="708"/>
        <w:jc w:val="both"/>
        <w:rPr>
          <w:rFonts w:asciiTheme="minorHAnsi" w:hAnsiTheme="minorHAnsi"/>
          <w:b w:val="0"/>
          <w:color w:val="000000" w:themeColor="text1"/>
          <w:sz w:val="24"/>
          <w:szCs w:val="24"/>
          <w:lang w:val="en-US"/>
        </w:rPr>
      </w:pPr>
      <w:r>
        <w:rPr>
          <w:rFonts w:ascii="Maiandra GD" w:hAnsi="Maiandra GD"/>
          <w:b w:val="0"/>
          <w:color w:val="000000" w:themeColor="text1"/>
          <w:sz w:val="24"/>
          <w:szCs w:val="24"/>
          <w:lang w:val="en-US"/>
        </w:rPr>
        <w:lastRenderedPageBreak/>
        <w:t>Not a long time ago the</w:t>
      </w:r>
      <w:r w:rsidRPr="009765DE">
        <w:rPr>
          <w:rFonts w:ascii="Maiandra GD" w:hAnsi="Maiandra GD"/>
          <w:b w:val="0"/>
          <w:color w:val="000000" w:themeColor="text1"/>
          <w:sz w:val="24"/>
          <w:szCs w:val="24"/>
          <w:lang w:val="en-US"/>
        </w:rPr>
        <w:t xml:space="preserve"> study showed that exposing mice to an enriched environment is able to decrease the growth of intracranial glioma, decreasing proliferation and invasion, and improving overall survival. Such an effect is achieved by means of both indirect and direct mechanisms. The former acts via natural killer cells of the innate immune system, whereas the latter utilizes BDNF stimulation of its truncated receptor TrkB.T1 on glioma cancer cells. BDNF binding the TrkB.T1 receptor signals to the Rho protein dissociation inhibitor (</w:t>
      </w:r>
      <w:proofErr w:type="spellStart"/>
      <w:r w:rsidRPr="009765DE">
        <w:rPr>
          <w:rFonts w:ascii="Maiandra GD" w:hAnsi="Maiandra GD"/>
          <w:b w:val="0"/>
          <w:color w:val="000000" w:themeColor="text1"/>
          <w:sz w:val="24"/>
          <w:szCs w:val="24"/>
          <w:lang w:val="en-US"/>
        </w:rPr>
        <w:t>RhoGDI</w:t>
      </w:r>
      <w:proofErr w:type="spellEnd"/>
      <w:r w:rsidRPr="009765DE">
        <w:rPr>
          <w:rFonts w:ascii="Maiandra GD" w:hAnsi="Maiandra GD"/>
          <w:b w:val="0"/>
          <w:color w:val="000000" w:themeColor="text1"/>
          <w:sz w:val="24"/>
          <w:szCs w:val="24"/>
          <w:lang w:val="en-US"/>
        </w:rPr>
        <w:t xml:space="preserve">), the latter detaches from TrkB.T1 and binds to the small G protein </w:t>
      </w:r>
      <w:proofErr w:type="spellStart"/>
      <w:r w:rsidRPr="009765DE">
        <w:rPr>
          <w:rFonts w:ascii="Maiandra GD" w:hAnsi="Maiandra GD"/>
          <w:b w:val="0"/>
          <w:color w:val="000000" w:themeColor="text1"/>
          <w:sz w:val="24"/>
          <w:szCs w:val="24"/>
          <w:lang w:val="en-US"/>
        </w:rPr>
        <w:t>RhoA</w:t>
      </w:r>
      <w:proofErr w:type="spellEnd"/>
      <w:r w:rsidRPr="009765DE">
        <w:rPr>
          <w:rFonts w:ascii="Maiandra GD" w:hAnsi="Maiandra GD"/>
          <w:b w:val="0"/>
          <w:color w:val="000000" w:themeColor="text1"/>
          <w:sz w:val="24"/>
          <w:szCs w:val="24"/>
          <w:lang w:val="en-US"/>
        </w:rPr>
        <w:t xml:space="preserve">, leading to its inhibition. The authors found that an enriched environment causes the synthesis of IL-15 and BDNF. When mice bearing the glioma and not housed in enriched environments were infused with BDNF, they reduced tumor size and macrophage infiltration. </w:t>
      </w:r>
      <w:proofErr w:type="gramStart"/>
      <w:r w:rsidRPr="009765DE">
        <w:rPr>
          <w:rFonts w:ascii="Maiandra GD" w:hAnsi="Maiandra GD"/>
          <w:b w:val="0"/>
          <w:color w:val="000000" w:themeColor="text1"/>
          <w:sz w:val="24"/>
          <w:szCs w:val="24"/>
          <w:lang w:val="en-US"/>
        </w:rPr>
        <w:t>Thus, showing that at least in part, BDNF accounts for the oncolytic effect elici</w:t>
      </w:r>
      <w:r>
        <w:rPr>
          <w:rFonts w:ascii="Maiandra GD" w:hAnsi="Maiandra GD"/>
          <w:b w:val="0"/>
          <w:color w:val="000000" w:themeColor="text1"/>
          <w:sz w:val="24"/>
          <w:szCs w:val="24"/>
          <w:lang w:val="en-US"/>
        </w:rPr>
        <w:t>ted by the enriched environment</w:t>
      </w:r>
      <w:r w:rsidRPr="009765DE">
        <w:rPr>
          <w:rFonts w:asciiTheme="minorHAnsi" w:hAnsiTheme="minorHAnsi"/>
          <w:b w:val="0"/>
          <w:color w:val="000000" w:themeColor="text1"/>
          <w:sz w:val="24"/>
          <w:szCs w:val="24"/>
          <w:lang w:val="en-US"/>
        </w:rPr>
        <w:t>.</w:t>
      </w:r>
      <w:proofErr w:type="gramEnd"/>
      <w:r w:rsidRPr="009765DE">
        <w:rPr>
          <w:rFonts w:asciiTheme="minorHAnsi" w:hAnsiTheme="minorHAnsi"/>
          <w:b w:val="0"/>
          <w:color w:val="000000" w:themeColor="text1"/>
          <w:sz w:val="24"/>
          <w:szCs w:val="24"/>
          <w:lang w:val="en-US"/>
        </w:rPr>
        <w:t xml:space="preserve"> </w:t>
      </w:r>
      <w:r w:rsidRPr="009765DE">
        <w:rPr>
          <w:rFonts w:ascii="Maiandra GD" w:hAnsi="Maiandra GD"/>
          <w:b w:val="0"/>
          <w:color w:val="000000" w:themeColor="text1"/>
          <w:sz w:val="24"/>
          <w:szCs w:val="24"/>
          <w:lang w:val="en-US"/>
        </w:rPr>
        <w:t>In a more recent study, the same group delved deeper into the mechanisms, finding that enriched environment changes glioma-associated myeloid cells. BDNF plays a central role by stimulating the production of IL-15 in microglia, which in turn stimulates the natural killer cells to produce IFN-</w:t>
      </w:r>
      <w:r w:rsidRPr="009765DE">
        <w:rPr>
          <w:rFonts w:ascii="Arial" w:hAnsi="Arial" w:cs="Arial"/>
          <w:b w:val="0"/>
          <w:color w:val="000000" w:themeColor="text1"/>
          <w:sz w:val="24"/>
          <w:szCs w:val="24"/>
        </w:rPr>
        <w:t>γ</w:t>
      </w:r>
      <w:r w:rsidRPr="009765DE">
        <w:rPr>
          <w:rFonts w:ascii="Maiandra GD" w:hAnsi="Maiandra GD"/>
          <w:b w:val="0"/>
          <w:color w:val="000000" w:themeColor="text1"/>
          <w:sz w:val="24"/>
          <w:szCs w:val="24"/>
          <w:lang w:val="en-US"/>
        </w:rPr>
        <w:t xml:space="preserve">. Natural killer cells were responsible for the switch to an oncolytic </w:t>
      </w:r>
      <w:r>
        <w:rPr>
          <w:rFonts w:ascii="Maiandra GD" w:hAnsi="Maiandra GD"/>
          <w:b w:val="0"/>
          <w:color w:val="000000" w:themeColor="text1"/>
          <w:sz w:val="24"/>
          <w:szCs w:val="24"/>
          <w:lang w:val="en-US"/>
        </w:rPr>
        <w:t>environment</w:t>
      </w:r>
      <w:r w:rsidRPr="009765DE">
        <w:rPr>
          <w:rFonts w:asciiTheme="minorHAnsi" w:hAnsiTheme="minorHAnsi"/>
          <w:b w:val="0"/>
          <w:color w:val="000000" w:themeColor="text1"/>
          <w:sz w:val="24"/>
          <w:szCs w:val="24"/>
          <w:lang w:val="en-US"/>
        </w:rPr>
        <w:t xml:space="preserve">. </w:t>
      </w:r>
      <w:r w:rsidRPr="009765DE">
        <w:rPr>
          <w:rFonts w:ascii="Maiandra GD" w:hAnsi="Maiandra GD"/>
          <w:b w:val="0"/>
          <w:color w:val="000000" w:themeColor="text1"/>
          <w:sz w:val="24"/>
          <w:szCs w:val="24"/>
          <w:lang w:val="en-US"/>
        </w:rPr>
        <w:t>Taken together, a scenario emerges where BDNF, acting on different cells is able to reorganize the brain microenvironment in such a way that it becomes resilient to neurodegeneration or oncolytic for tumors. In this regard, although supported by much more preliminary data, it seems that also other compounds migh</w:t>
      </w:r>
      <w:r>
        <w:rPr>
          <w:rFonts w:ascii="Maiandra GD" w:hAnsi="Maiandra GD"/>
          <w:b w:val="0"/>
          <w:color w:val="000000" w:themeColor="text1"/>
          <w:sz w:val="24"/>
          <w:szCs w:val="24"/>
          <w:lang w:val="en-US"/>
        </w:rPr>
        <w:t>t share these properties</w:t>
      </w:r>
      <w:r w:rsidRPr="009765DE">
        <w:rPr>
          <w:rFonts w:asciiTheme="minorHAnsi" w:hAnsiTheme="minorHAnsi"/>
          <w:b w:val="0"/>
          <w:color w:val="000000" w:themeColor="text1"/>
          <w:sz w:val="24"/>
          <w:szCs w:val="24"/>
          <w:lang w:val="en-US"/>
        </w:rPr>
        <w:t>.</w:t>
      </w:r>
    </w:p>
    <w:p xmlns:wp14="http://schemas.microsoft.com/office/word/2010/wordml" w:rsidR="00485BD5" w:rsidP="009765DE" w:rsidRDefault="009765DE" w14:paraId="4F9EBB98" wp14:textId="77777777">
      <w:pPr>
        <w:pStyle w:val="1"/>
        <w:spacing w:before="0" w:beforeAutospacing="0" w:after="0" w:afterAutospacing="0"/>
        <w:ind w:firstLine="708"/>
        <w:jc w:val="both"/>
        <w:rPr>
          <w:rFonts w:ascii="Maiandra GD" w:hAnsi="Maiandra GD"/>
          <w:b w:val="0"/>
          <w:color w:val="000000" w:themeColor="text1"/>
          <w:sz w:val="24"/>
          <w:szCs w:val="24"/>
          <w:lang w:val="en-US"/>
        </w:rPr>
      </w:pPr>
      <w:r>
        <w:rPr>
          <w:rFonts w:ascii="Maiandra GD" w:hAnsi="Maiandra GD"/>
          <w:b w:val="0"/>
          <w:color w:val="000000" w:themeColor="text1"/>
          <w:sz w:val="24"/>
          <w:szCs w:val="24"/>
          <w:lang w:val="en-US"/>
        </w:rPr>
        <w:t xml:space="preserve">Considering BDNF properties from different angles it is worth mentioning that </w:t>
      </w:r>
      <w:r w:rsidRPr="00A2771F" w:rsidR="00FC7A48">
        <w:rPr>
          <w:rFonts w:ascii="Maiandra GD" w:hAnsi="Maiandra GD"/>
          <w:b w:val="0"/>
          <w:color w:val="000000" w:themeColor="text1"/>
          <w:sz w:val="24"/>
          <w:szCs w:val="24"/>
          <w:lang w:val="en-US"/>
        </w:rPr>
        <w:t>low serum levels have been correlated with AD and </w:t>
      </w:r>
      <w:hyperlink w:tooltip="Learn more about mild cognitive impairment from ScienceDirect's AI-generated Topic Pages" w:history="1" r:id="rId11">
        <w:r w:rsidRPr="00A2771F" w:rsidR="00FC7A48">
          <w:rPr>
            <w:rStyle w:val="a3"/>
            <w:rFonts w:ascii="Maiandra GD" w:hAnsi="Maiandra GD"/>
            <w:b w:val="0"/>
            <w:color w:val="000000" w:themeColor="text1"/>
            <w:sz w:val="24"/>
            <w:szCs w:val="24"/>
            <w:u w:val="none"/>
            <w:lang w:val="en-US"/>
          </w:rPr>
          <w:t>mild cognitive impairment</w:t>
        </w:r>
      </w:hyperlink>
      <w:r w:rsidRPr="00A2771F" w:rsidR="00FC7A48">
        <w:rPr>
          <w:rFonts w:ascii="Maiandra GD" w:hAnsi="Maiandra GD"/>
          <w:b w:val="0"/>
          <w:color w:val="000000" w:themeColor="text1"/>
          <w:sz w:val="24"/>
          <w:szCs w:val="24"/>
          <w:lang w:val="en-US"/>
        </w:rPr>
        <w:t>, and high</w:t>
      </w:r>
      <w:r w:rsidRPr="00485BD5" w:rsidR="00FC7A48">
        <w:rPr>
          <w:rFonts w:ascii="Maiandra GD" w:hAnsi="Maiandra GD"/>
          <w:b w:val="0"/>
          <w:color w:val="000000" w:themeColor="text1"/>
          <w:sz w:val="24"/>
          <w:szCs w:val="24"/>
          <w:lang w:val="en-US"/>
        </w:rPr>
        <w:t xml:space="preserve"> serum BDNF levels </w:t>
      </w:r>
      <w:bookmarkEnd w:id="0"/>
      <w:r w:rsidRPr="00485BD5" w:rsidR="00FC7A48">
        <w:rPr>
          <w:rFonts w:ascii="Maiandra GD" w:hAnsi="Maiandra GD"/>
          <w:b w:val="0"/>
          <w:color w:val="000000" w:themeColor="text1"/>
          <w:sz w:val="24"/>
          <w:szCs w:val="24"/>
          <w:lang w:val="en-US"/>
        </w:rPr>
        <w:t>have been associated with better cognition in healthy older adults. Many factors, including age, degree of exercise and </w:t>
      </w:r>
      <w:hyperlink w:tooltip="Learn more about single nucleotide polymorphisms from ScienceDirect's AI-generated Topic Pages" w:history="1" r:id="rId12">
        <w:r w:rsidRPr="00485BD5" w:rsidR="00FC7A48">
          <w:rPr>
            <w:rStyle w:val="a3"/>
            <w:rFonts w:ascii="Maiandra GD" w:hAnsi="Maiandra GD"/>
            <w:b w:val="0"/>
            <w:color w:val="000000" w:themeColor="text1"/>
            <w:sz w:val="24"/>
            <w:szCs w:val="24"/>
            <w:u w:val="none"/>
            <w:lang w:val="en-US"/>
          </w:rPr>
          <w:t>single nucleotide polymorphisms</w:t>
        </w:r>
      </w:hyperlink>
      <w:r w:rsidRPr="00485BD5" w:rsidR="00FC7A48">
        <w:rPr>
          <w:rFonts w:ascii="Maiandra GD" w:hAnsi="Maiandra GD"/>
          <w:b w:val="0"/>
          <w:color w:val="000000" w:themeColor="text1"/>
          <w:sz w:val="24"/>
          <w:szCs w:val="24"/>
          <w:lang w:val="en-US"/>
        </w:rPr>
        <w:t> (SNPs) of the </w:t>
      </w:r>
      <w:r w:rsidRPr="00485BD5" w:rsidR="00FC7A48">
        <w:rPr>
          <w:rStyle w:val="a5"/>
          <w:rFonts w:ascii="Maiandra GD" w:hAnsi="Maiandra GD"/>
          <w:b w:val="0"/>
          <w:color w:val="000000" w:themeColor="text1"/>
          <w:sz w:val="24"/>
          <w:szCs w:val="24"/>
          <w:lang w:val="en-US"/>
        </w:rPr>
        <w:t>BDNF</w:t>
      </w:r>
      <w:r w:rsidRPr="00485BD5" w:rsidR="00FC7A48">
        <w:rPr>
          <w:rFonts w:ascii="Maiandra GD" w:hAnsi="Maiandra GD"/>
          <w:b w:val="0"/>
          <w:color w:val="000000" w:themeColor="text1"/>
          <w:sz w:val="24"/>
          <w:szCs w:val="24"/>
          <w:lang w:val="en-US"/>
        </w:rPr>
        <w:t xml:space="preserve"> gene, may impact BDNF levels and subsequently cognitive performance, suggesting that BDNF is an important target for the study of cognitive health. </w:t>
      </w:r>
    </w:p>
    <w:p xmlns:wp14="http://schemas.microsoft.com/office/word/2010/wordml" w:rsidR="009765DE" w:rsidP="009765DE" w:rsidRDefault="009765DE" w14:paraId="02EB378F" wp14:textId="77777777">
      <w:pPr>
        <w:pStyle w:val="1"/>
        <w:spacing w:before="0" w:beforeAutospacing="0" w:after="0" w:afterAutospacing="0"/>
        <w:ind w:firstLine="708"/>
        <w:jc w:val="both"/>
        <w:rPr>
          <w:rFonts w:ascii="Maiandra GD" w:hAnsi="Maiandra GD"/>
          <w:b w:val="0"/>
          <w:color w:val="000000" w:themeColor="text1"/>
          <w:sz w:val="24"/>
          <w:szCs w:val="24"/>
          <w:lang w:val="en-US"/>
        </w:rPr>
      </w:pPr>
    </w:p>
    <w:p xmlns:wp14="http://schemas.microsoft.com/office/word/2010/wordml" w:rsidRPr="009765DE" w:rsidR="009765DE" w:rsidP="009765DE" w:rsidRDefault="009765DE" w14:paraId="1FD5588F" wp14:textId="77777777">
      <w:pPr>
        <w:pStyle w:val="1"/>
        <w:spacing w:before="0" w:beforeAutospacing="0" w:after="0" w:afterAutospacing="0"/>
        <w:ind w:firstLine="708"/>
        <w:jc w:val="both"/>
        <w:rPr>
          <w:rFonts w:ascii="Maiandra GD" w:hAnsi="Maiandra GD"/>
          <w:color w:val="000000" w:themeColor="text1"/>
          <w:sz w:val="24"/>
          <w:szCs w:val="24"/>
          <w:lang w:val="en-US"/>
        </w:rPr>
      </w:pPr>
      <w:r w:rsidRPr="009765DE">
        <w:rPr>
          <w:rFonts w:ascii="Maiandra GD" w:hAnsi="Maiandra GD"/>
          <w:color w:val="000000" w:themeColor="text1"/>
          <w:sz w:val="24"/>
          <w:szCs w:val="24"/>
          <w:lang w:val="en-US"/>
        </w:rPr>
        <w:t>Exposure to </w:t>
      </w:r>
      <w:hyperlink w:tooltip="Learn more about neurotoxins from ScienceDirect's AI-generated Topic Pages" w:history="1" r:id="rId13">
        <w:r w:rsidRPr="009765DE">
          <w:rPr>
            <w:rStyle w:val="a3"/>
            <w:rFonts w:ascii="Maiandra GD" w:hAnsi="Maiandra GD"/>
            <w:color w:val="000000" w:themeColor="text1"/>
            <w:sz w:val="24"/>
            <w:szCs w:val="24"/>
            <w:u w:val="none"/>
            <w:lang w:val="en-US"/>
          </w:rPr>
          <w:t>neurotoxins</w:t>
        </w:r>
      </w:hyperlink>
      <w:r w:rsidRPr="009765DE">
        <w:rPr>
          <w:rFonts w:ascii="Maiandra GD" w:hAnsi="Maiandra GD"/>
          <w:color w:val="000000" w:themeColor="text1"/>
          <w:sz w:val="24"/>
          <w:szCs w:val="24"/>
          <w:lang w:val="en-US"/>
        </w:rPr>
        <w:t> </w:t>
      </w:r>
    </w:p>
    <w:p xmlns:wp14="http://schemas.microsoft.com/office/word/2010/wordml" w:rsidR="009765DE" w:rsidP="009765DE" w:rsidRDefault="00FC7A48" w14:paraId="16949E0B" wp14:textId="77777777">
      <w:pPr>
        <w:pStyle w:val="1"/>
        <w:spacing w:before="0" w:beforeAutospacing="0" w:after="0" w:afterAutospacing="0"/>
        <w:ind w:firstLine="708"/>
        <w:jc w:val="both"/>
        <w:rPr>
          <w:rFonts w:ascii="Maiandra GD" w:hAnsi="Maiandra GD"/>
          <w:b w:val="0"/>
          <w:color w:val="000000" w:themeColor="text1"/>
          <w:sz w:val="24"/>
          <w:szCs w:val="24"/>
          <w:lang w:val="en-US"/>
        </w:rPr>
      </w:pPr>
      <w:r w:rsidRPr="00485BD5">
        <w:rPr>
          <w:rFonts w:ascii="Maiandra GD" w:hAnsi="Maiandra GD"/>
          <w:b w:val="0"/>
          <w:color w:val="000000" w:themeColor="text1"/>
          <w:sz w:val="24"/>
          <w:szCs w:val="24"/>
          <w:lang w:val="en-US"/>
        </w:rPr>
        <w:t>Exposure to </w:t>
      </w:r>
      <w:hyperlink w:tooltip="Learn more about neurotoxins from ScienceDirect's AI-generated Topic Pages" w:history="1" r:id="rId14">
        <w:r w:rsidRPr="00485BD5">
          <w:rPr>
            <w:rStyle w:val="a3"/>
            <w:rFonts w:ascii="Maiandra GD" w:hAnsi="Maiandra GD"/>
            <w:b w:val="0"/>
            <w:color w:val="000000" w:themeColor="text1"/>
            <w:sz w:val="24"/>
            <w:szCs w:val="24"/>
            <w:u w:val="none"/>
            <w:lang w:val="en-US"/>
          </w:rPr>
          <w:t>neurotoxins</w:t>
        </w:r>
      </w:hyperlink>
      <w:r w:rsidRPr="00485BD5">
        <w:rPr>
          <w:rFonts w:ascii="Maiandra GD" w:hAnsi="Maiandra GD"/>
          <w:b w:val="0"/>
          <w:color w:val="000000" w:themeColor="text1"/>
          <w:sz w:val="24"/>
          <w:szCs w:val="24"/>
          <w:lang w:val="en-US"/>
        </w:rPr>
        <w:t xml:space="preserve"> has been linked to long-term cognitive disturbances because of long-lasting reductions of BDNF mRNA levels in the brain. Therefore, it is postulated that the neurotoxic effects of chemotherapy on BDNF expression can occur after the completion of chemotherapy and in cancer survivors, resulting in CRCI. However, it is currently unknown whether BDNF as a biomarker is associated with cognitive changes in cancer patients receiving chemotherapy and whether BDNF alone is an effective biomarker to evaluate the success of interventions for improving cognitive health in cancer patients. To evaluate whether BDNF is a potential monitoring </w:t>
      </w:r>
      <w:r w:rsidRPr="00485BD5" w:rsidR="00485BD5">
        <w:rPr>
          <w:rFonts w:ascii="Maiandra GD" w:hAnsi="Maiandra GD"/>
          <w:b w:val="0"/>
          <w:color w:val="000000" w:themeColor="text1"/>
          <w:sz w:val="24"/>
          <w:szCs w:val="24"/>
          <w:lang w:val="en-US"/>
        </w:rPr>
        <w:t xml:space="preserve">or therapeutic target for CRCI, a systematic review was conducted </w:t>
      </w:r>
      <w:r w:rsidRPr="00485BD5">
        <w:rPr>
          <w:rFonts w:ascii="Maiandra GD" w:hAnsi="Maiandra GD"/>
          <w:b w:val="0"/>
          <w:color w:val="000000" w:themeColor="text1"/>
          <w:sz w:val="24"/>
          <w:szCs w:val="24"/>
          <w:lang w:val="en-US"/>
        </w:rPr>
        <w:t>to assess the association between BDNF biomarkers and cancer-related neurocognitive outcomes in the current literature.</w:t>
      </w:r>
    </w:p>
    <w:p xmlns:wp14="http://schemas.microsoft.com/office/word/2010/wordml" w:rsidR="009765DE" w:rsidP="009765DE" w:rsidRDefault="009765DE" w14:paraId="6A05A809" wp14:textId="77777777">
      <w:pPr>
        <w:pStyle w:val="1"/>
        <w:spacing w:before="0" w:beforeAutospacing="0" w:after="0" w:afterAutospacing="0"/>
        <w:ind w:firstLine="708"/>
        <w:jc w:val="both"/>
        <w:rPr>
          <w:rFonts w:ascii="Maiandra GD" w:hAnsi="Maiandra GD"/>
          <w:b w:val="0"/>
          <w:color w:val="000000" w:themeColor="text1"/>
          <w:sz w:val="24"/>
          <w:szCs w:val="24"/>
          <w:lang w:val="en-US"/>
        </w:rPr>
      </w:pPr>
    </w:p>
    <w:p xmlns:wp14="http://schemas.microsoft.com/office/word/2010/wordml" w:rsidRPr="009765DE" w:rsidR="00485BD5" w:rsidP="009765DE" w:rsidRDefault="00485BD5" w14:paraId="0D74B714" wp14:textId="77777777">
      <w:pPr>
        <w:pStyle w:val="1"/>
        <w:spacing w:before="0" w:beforeAutospacing="0" w:after="0" w:afterAutospacing="0"/>
        <w:ind w:firstLine="708"/>
        <w:jc w:val="both"/>
        <w:rPr>
          <w:rFonts w:ascii="Maiandra GD" w:hAnsi="Maiandra GD"/>
          <w:b w:val="0"/>
          <w:color w:val="000000" w:themeColor="text1"/>
          <w:sz w:val="24"/>
          <w:szCs w:val="24"/>
          <w:lang w:val="en-US"/>
        </w:rPr>
      </w:pPr>
      <w:r w:rsidRPr="00485BD5">
        <w:rPr>
          <w:rFonts w:ascii="Maiandra GD" w:hAnsi="Maiandra GD"/>
          <w:color w:val="000000" w:themeColor="text1"/>
          <w:sz w:val="24"/>
          <w:szCs w:val="24"/>
          <w:lang w:val="en-US"/>
        </w:rPr>
        <w:t>BDNF levels and Cognitive Performances in Observational Studies</w:t>
      </w:r>
    </w:p>
    <w:p w:rsidR="43ECAAC8" w:rsidP="43ECAAC8" w:rsidRDefault="43ECAAC8" w14:paraId="05889B49" w14:textId="7A31E56D">
      <w:pPr>
        <w:pStyle w:val="a4"/>
        <w:spacing w:before="0" w:beforeAutospacing="off" w:after="0" w:afterAutospacing="off"/>
        <w:ind w:firstLine="708"/>
        <w:jc w:val="both"/>
        <w:rPr>
          <w:rFonts w:ascii="Maiandra GD" w:hAnsi="Maiandra GD"/>
          <w:color w:val="000000" w:themeColor="text1" w:themeTint="FF" w:themeShade="FF"/>
          <w:lang w:val="en-US"/>
        </w:rPr>
      </w:pPr>
      <w:r w:rsidRPr="43ECAAC8" w:rsidR="43ECAAC8">
        <w:rPr>
          <w:rFonts w:ascii="Maiandra GD" w:hAnsi="Maiandra GD"/>
          <w:color w:val="000000" w:themeColor="text1" w:themeTint="FF" w:themeShade="FF"/>
          <w:lang w:val="en-US"/>
        </w:rPr>
        <w:t>A total of 10 observational studies assessed the association between BDNF le</w:t>
      </w:r>
      <w:bookmarkStart w:name="bbib4" w:id="2"/>
      <w:bookmarkStart w:name="bbib20" w:id="3"/>
      <w:bookmarkStart w:name="bbib25" w:id="4"/>
      <w:bookmarkStart w:name="bbib49" w:id="5"/>
      <w:bookmarkStart w:name="bbib57" w:id="6"/>
      <w:r w:rsidRPr="43ECAAC8" w:rsidR="43ECAAC8">
        <w:rPr>
          <w:rFonts w:ascii="Maiandra GD" w:hAnsi="Maiandra GD"/>
          <w:color w:val="000000" w:themeColor="text1" w:themeTint="FF" w:themeShade="FF"/>
          <w:lang w:val="en-US"/>
        </w:rPr>
        <w:t>vels and cognitive performances. Of these studies, five (50 %) demonstrated a positive association. Four of these studies revealed a positive association between BDNF levels and objective cognitive tests, including patients diagnosed with </w:t>
      </w:r>
      <w:hyperlink r:id="Ra7cb6860bbd14b8a">
        <w:r w:rsidRPr="43ECAAC8" w:rsidR="43ECAAC8">
          <w:rPr>
            <w:rStyle w:val="a3"/>
            <w:rFonts w:ascii="Maiandra GD" w:hAnsi="Maiandra GD"/>
            <w:color w:val="000000" w:themeColor="text1" w:themeTint="FF" w:themeShade="FF"/>
            <w:u w:val="none"/>
            <w:lang w:val="en-US"/>
          </w:rPr>
          <w:t>multiple myeloma</w:t>
        </w:r>
      </w:hyperlink>
      <w:bookmarkEnd w:id="2"/>
      <w:r w:rsidRPr="43ECAAC8" w:rsidR="43ECAAC8">
        <w:rPr>
          <w:rFonts w:ascii="Maiandra GD" w:hAnsi="Maiandra GD"/>
          <w:color w:val="000000" w:themeColor="text1" w:themeTint="FF" w:themeShade="FF"/>
          <w:lang w:val="en-US"/>
        </w:rPr>
        <w:t>, </w:t>
      </w:r>
      <w:hyperlink r:id="Re46138c16b5746ad">
        <w:r w:rsidRPr="43ECAAC8" w:rsidR="43ECAAC8">
          <w:rPr>
            <w:rStyle w:val="a3"/>
            <w:rFonts w:ascii="Maiandra GD" w:hAnsi="Maiandra GD"/>
            <w:color w:val="000000" w:themeColor="text1" w:themeTint="FF" w:themeShade="FF"/>
            <w:u w:val="none"/>
            <w:lang w:val="en-US"/>
          </w:rPr>
          <w:t>metastatic cancer</w:t>
        </w:r>
      </w:hyperlink>
      <w:bookmarkEnd w:id="4"/>
      <w:r w:rsidRPr="43ECAAC8" w:rsidR="43ECAAC8">
        <w:rPr>
          <w:rFonts w:ascii="Maiandra GD" w:hAnsi="Maiandra GD"/>
          <w:color w:val="000000" w:themeColor="text1" w:themeTint="FF" w:themeShade="FF"/>
          <w:lang w:val="en-US"/>
        </w:rPr>
        <w:t>, B-cell non-Hodgkin lymphoma (B-cell NHL)</w:t>
      </w:r>
      <w:bookmarkEnd w:id="6"/>
      <w:r w:rsidRPr="43ECAAC8" w:rsidR="43ECAAC8">
        <w:rPr>
          <w:rFonts w:ascii="Maiandra GD" w:hAnsi="Maiandra GD"/>
          <w:color w:val="000000" w:themeColor="text1" w:themeTint="FF" w:themeShade="FF"/>
          <w:lang w:val="en-US"/>
        </w:rPr>
        <w:t>, and hepatocellular carcinoma (HCC)</w:t>
      </w:r>
      <w:bookmarkEnd w:id="3"/>
      <w:r w:rsidRPr="43ECAAC8" w:rsidR="43ECAAC8">
        <w:rPr>
          <w:rFonts w:ascii="Maiandra GD" w:hAnsi="Maiandra GD"/>
          <w:color w:val="000000" w:themeColor="text1" w:themeTint="FF" w:themeShade="FF"/>
          <w:lang w:val="en-US"/>
        </w:rPr>
        <w:t>. One study evaluated intra-tumoral levels of BDNF in diffuse </w:t>
      </w:r>
      <w:hyperlink r:id="R342841e132a54ef3">
        <w:r w:rsidRPr="43ECAAC8" w:rsidR="43ECAAC8">
          <w:rPr>
            <w:rStyle w:val="a3"/>
            <w:rFonts w:ascii="Maiandra GD" w:hAnsi="Maiandra GD"/>
            <w:color w:val="000000" w:themeColor="text1" w:themeTint="FF" w:themeShade="FF"/>
            <w:u w:val="none"/>
            <w:lang w:val="en-US"/>
          </w:rPr>
          <w:t>glioma</w:t>
        </w:r>
      </w:hyperlink>
      <w:r w:rsidRPr="43ECAAC8" w:rsidR="43ECAAC8">
        <w:rPr>
          <w:rFonts w:ascii="Maiandra GD" w:hAnsi="Maiandra GD"/>
          <w:color w:val="000000" w:themeColor="text1" w:themeTint="FF" w:themeShade="FF"/>
          <w:lang w:val="en-US"/>
        </w:rPr>
        <w:t> patients and reported a negative association with memory</w:t>
      </w:r>
      <w:bookmarkEnd w:id="5"/>
      <w:r w:rsidRPr="43ECAAC8" w:rsidR="43ECAAC8">
        <w:rPr>
          <w:rFonts w:ascii="Maiandra GD" w:hAnsi="Maiandra GD"/>
          <w:color w:val="000000" w:themeColor="text1" w:themeTint="FF" w:themeShade="FF"/>
          <w:lang w:val="en-US"/>
        </w:rPr>
        <w:t>.</w:t>
      </w:r>
    </w:p>
    <w:p w:rsidR="43ECAAC8" w:rsidRDefault="43ECAAC8" w14:paraId="20FC693D" w14:textId="2BCBDC96">
      <w:r>
        <w:br w:type="page"/>
      </w:r>
    </w:p>
    <w:p w:rsidR="43ECAAC8" w:rsidP="43ECAAC8" w:rsidRDefault="43ECAAC8" w14:paraId="34AAFECD" w14:textId="0A3DB2FB">
      <w:pPr>
        <w:pStyle w:val="a4"/>
        <w:spacing w:before="0" w:beforeAutospacing="off" w:after="0" w:afterAutospacing="off"/>
        <w:ind w:firstLine="708"/>
        <w:jc w:val="both"/>
        <w:rPr>
          <w:rFonts w:ascii="Maiandra GD" w:hAnsi="Maiandra GD"/>
          <w:color w:val="000000" w:themeColor="text1" w:themeTint="FF" w:themeShade="FF"/>
          <w:lang w:val="en-US"/>
        </w:rPr>
      </w:pPr>
    </w:p>
    <w:tbl>
      <w:tblPr>
        <w:tblStyle w:val="TableGrid"/>
        <w:tblW w:w="0" w:type="auto"/>
        <w:tblLayout w:type="fixed"/>
        <w:tblLook w:val="06A0" w:firstRow="1" w:lastRow="0" w:firstColumn="1" w:lastColumn="0" w:noHBand="1" w:noVBand="1"/>
      </w:tblPr>
      <w:tblGrid>
        <w:gridCol w:w="4335"/>
        <w:gridCol w:w="5130"/>
      </w:tblGrid>
      <w:tr w:rsidR="43ECAAC8" w:rsidTr="43ECAAC8" w14:paraId="3FD35769">
        <w:trPr>
          <w:trHeight w:val="300"/>
        </w:trPr>
        <w:tc>
          <w:tcPr>
            <w:tcW w:w="4335" w:type="dxa"/>
            <w:tcMar/>
          </w:tcPr>
          <w:p w:rsidR="43ECAAC8" w:rsidP="43ECAAC8" w:rsidRDefault="43ECAAC8" w14:paraId="0CEDA6AD" w14:textId="56D8746C">
            <w:pPr>
              <w:pStyle w:val="a4"/>
              <w:rPr>
                <w:rFonts w:ascii="Maiandra GD" w:hAnsi="Maiandra GD"/>
                <w:color w:val="000000" w:themeColor="text1" w:themeTint="FF" w:themeShade="FF"/>
                <w:lang w:val="en-US"/>
              </w:rPr>
            </w:pPr>
            <w:r w:rsidRPr="43ECAAC8" w:rsidR="43ECAAC8">
              <w:rPr>
                <w:rFonts w:ascii="Maiandra GD" w:hAnsi="Maiandra GD" w:eastAsia="Times New Roman" w:cs="Times New Roman"/>
                <w:color w:val="000000" w:themeColor="text1" w:themeTint="FF" w:themeShade="FF"/>
                <w:sz w:val="24"/>
                <w:szCs w:val="24"/>
                <w:lang w:val="en-US" w:eastAsia="ru-RU"/>
              </w:rPr>
              <w:t xml:space="preserve">brain-derived neurotrophic factor </w:t>
            </w:r>
            <w:r w:rsidRPr="43ECAAC8" w:rsidR="43ECAAC8">
              <w:rPr>
                <w:rFonts w:ascii="Maiandra GD" w:hAnsi="Maiandra GD" w:eastAsia="Times New Roman" w:cs="Times New Roman"/>
                <w:color w:val="000000" w:themeColor="text1" w:themeTint="FF" w:themeShade="FF"/>
                <w:sz w:val="24"/>
                <w:szCs w:val="24"/>
                <w:lang w:val="en-US" w:eastAsia="ru-RU"/>
              </w:rPr>
              <w:t>(BDNF)</w:t>
            </w:r>
          </w:p>
        </w:tc>
        <w:tc>
          <w:tcPr>
            <w:tcW w:w="5130" w:type="dxa"/>
            <w:tcMar/>
          </w:tcPr>
          <w:p w:rsidR="43ECAAC8" w:rsidP="43ECAAC8" w:rsidRDefault="43ECAAC8" w14:paraId="5D5B6256" w14:textId="2287725B">
            <w:pPr>
              <w:pStyle w:val="a4"/>
              <w:rPr>
                <w:rFonts w:ascii="Maiandra GD" w:hAnsi="Maiandra GD"/>
                <w:color w:val="000000" w:themeColor="text1" w:themeTint="FF" w:themeShade="FF"/>
              </w:rPr>
            </w:pPr>
            <w:r w:rsidRPr="43ECAAC8" w:rsidR="43ECAAC8">
              <w:rPr>
                <w:rFonts w:ascii="Maiandra GD" w:hAnsi="Maiandra GD" w:eastAsia="Times New Roman" w:cs="Times New Roman"/>
                <w:color w:val="000000" w:themeColor="text1" w:themeTint="FF" w:themeShade="FF"/>
                <w:sz w:val="24"/>
                <w:szCs w:val="24"/>
                <w:lang w:eastAsia="ru-RU"/>
              </w:rPr>
              <w:t>нейротрофический фактор головного мозга</w:t>
            </w:r>
          </w:p>
        </w:tc>
      </w:tr>
      <w:tr w:rsidR="43ECAAC8" w:rsidTr="43ECAAC8" w14:paraId="0B7C9A19">
        <w:trPr>
          <w:trHeight w:val="300"/>
        </w:trPr>
        <w:tc>
          <w:tcPr>
            <w:tcW w:w="4335" w:type="dxa"/>
            <w:tcMar/>
          </w:tcPr>
          <w:p w:rsidR="43ECAAC8" w:rsidP="43ECAAC8" w:rsidRDefault="43ECAAC8" w14:paraId="34463C39" w14:textId="0DE05099">
            <w:pPr>
              <w:pStyle w:val="a4"/>
              <w:rPr>
                <w:rFonts w:ascii="Maiandra GD" w:hAnsi="Maiandra GD"/>
                <w:color w:val="000000" w:themeColor="text1" w:themeTint="FF" w:themeShade="FF"/>
                <w:lang w:val="en-US"/>
              </w:rPr>
            </w:pPr>
            <w:r w:rsidRPr="43ECAAC8" w:rsidR="43ECAAC8">
              <w:rPr>
                <w:rFonts w:ascii="Maiandra GD" w:hAnsi="Maiandra GD" w:eastAsia="Times New Roman" w:cs="Times New Roman"/>
                <w:color w:val="000000" w:themeColor="text1" w:themeTint="FF" w:themeShade="FF"/>
                <w:sz w:val="24"/>
                <w:szCs w:val="24"/>
                <w:lang w:val="en-US" w:eastAsia="ru-RU"/>
              </w:rPr>
              <w:t xml:space="preserve">cancer-related cognitive </w:t>
            </w:r>
            <w:r w:rsidRPr="43ECAAC8" w:rsidR="43ECAAC8">
              <w:rPr>
                <w:rFonts w:ascii="Maiandra GD" w:hAnsi="Maiandra GD" w:eastAsia="Times New Roman" w:cs="Times New Roman"/>
                <w:color w:val="000000" w:themeColor="text1" w:themeTint="FF" w:themeShade="FF"/>
                <w:sz w:val="24"/>
                <w:szCs w:val="24"/>
                <w:lang w:val="en-US" w:eastAsia="ru-RU"/>
              </w:rPr>
              <w:t xml:space="preserve">impairment </w:t>
            </w:r>
            <w:r w:rsidRPr="43ECAAC8" w:rsidR="43ECAAC8">
              <w:rPr>
                <w:rFonts w:ascii="Maiandra GD" w:hAnsi="Maiandra GD" w:eastAsia="Times New Roman" w:cs="Times New Roman"/>
                <w:color w:val="000000" w:themeColor="text1" w:themeTint="FF" w:themeShade="FF"/>
                <w:sz w:val="24"/>
                <w:szCs w:val="24"/>
                <w:lang w:val="en-US" w:eastAsia="ru-RU"/>
              </w:rPr>
              <w:t>(</w:t>
            </w:r>
            <w:r w:rsidRPr="43ECAAC8" w:rsidR="43ECAAC8">
              <w:rPr>
                <w:rFonts w:ascii="Maiandra GD" w:hAnsi="Maiandra GD" w:eastAsia="Times New Roman" w:cs="Times New Roman"/>
                <w:color w:val="000000" w:themeColor="text1" w:themeTint="FF" w:themeShade="FF"/>
                <w:sz w:val="24"/>
                <w:szCs w:val="24"/>
                <w:lang w:val="en-US" w:eastAsia="ru-RU"/>
              </w:rPr>
              <w:t>CRCI)</w:t>
            </w:r>
          </w:p>
        </w:tc>
        <w:tc>
          <w:tcPr>
            <w:tcW w:w="5130" w:type="dxa"/>
            <w:tcMar/>
          </w:tcPr>
          <w:p w:rsidR="43ECAAC8" w:rsidP="43ECAAC8" w:rsidRDefault="43ECAAC8" w14:paraId="2280DCDA" w14:textId="6B173B21">
            <w:pPr>
              <w:pStyle w:val="a4"/>
              <w:rPr>
                <w:rFonts w:ascii="Maiandra GD" w:hAnsi="Maiandra GD"/>
                <w:color w:val="000000" w:themeColor="text1" w:themeTint="FF" w:themeShade="FF"/>
              </w:rPr>
            </w:pPr>
            <w:r w:rsidRPr="43ECAAC8" w:rsidR="43ECAAC8">
              <w:rPr>
                <w:rFonts w:ascii="Maiandra GD" w:hAnsi="Maiandra GD" w:eastAsia="Times New Roman" w:cs="Times New Roman"/>
                <w:color w:val="000000" w:themeColor="text1" w:themeTint="FF" w:themeShade="FF"/>
                <w:sz w:val="24"/>
                <w:szCs w:val="24"/>
                <w:lang w:eastAsia="ru-RU"/>
              </w:rPr>
              <w:t>нарушения когнитивных функций на фоне раковых заболеваний</w:t>
            </w:r>
          </w:p>
        </w:tc>
      </w:tr>
      <w:tr w:rsidR="43ECAAC8" w:rsidTr="43ECAAC8" w14:paraId="2E81FC34">
        <w:trPr>
          <w:trHeight w:val="300"/>
        </w:trPr>
        <w:tc>
          <w:tcPr>
            <w:tcW w:w="4335" w:type="dxa"/>
            <w:tcMar/>
          </w:tcPr>
          <w:p w:rsidR="43ECAAC8" w:rsidP="43ECAAC8" w:rsidRDefault="43ECAAC8" w14:paraId="695C94FF" w14:textId="60C2536D">
            <w:pPr>
              <w:pStyle w:val="a4"/>
              <w:rPr>
                <w:rFonts w:ascii="Maiandra GD" w:hAnsi="Maiandra GD"/>
                <w:color w:val="000000" w:themeColor="text1" w:themeTint="FF" w:themeShade="FF"/>
                <w:lang w:val="en-US"/>
              </w:rPr>
            </w:pPr>
            <w:r w:rsidRPr="43ECAAC8" w:rsidR="43ECAAC8">
              <w:rPr>
                <w:rFonts w:ascii="Maiandra GD" w:hAnsi="Maiandra GD" w:eastAsia="Times New Roman" w:cs="Times New Roman"/>
                <w:color w:val="000000" w:themeColor="text1" w:themeTint="FF" w:themeShade="FF"/>
                <w:sz w:val="24"/>
                <w:szCs w:val="24"/>
                <w:lang w:val="en-US" w:eastAsia="ru-RU"/>
              </w:rPr>
              <w:t>“</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chemobrain</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w:t>
            </w:r>
          </w:p>
        </w:tc>
        <w:tc>
          <w:tcPr>
            <w:tcW w:w="5130" w:type="dxa"/>
            <w:tcMar/>
          </w:tcPr>
          <w:p w:rsidR="43ECAAC8" w:rsidP="43ECAAC8" w:rsidRDefault="43ECAAC8" w14:paraId="1FBC1BA9" w14:textId="007C1FE4">
            <w:pPr>
              <w:pStyle w:val="a4"/>
              <w:rPr>
                <w:rFonts w:ascii="Maiandra GD" w:hAnsi="Maiandra GD"/>
                <w:color w:val="000000" w:themeColor="text1" w:themeTint="FF" w:themeShade="FF"/>
              </w:rPr>
            </w:pPr>
            <w:r w:rsidRPr="43ECAAC8" w:rsidR="43ECAAC8">
              <w:rPr>
                <w:rFonts w:ascii="Maiandra GD" w:hAnsi="Maiandra GD" w:eastAsia="Times New Roman" w:cs="Times New Roman"/>
                <w:color w:val="000000" w:themeColor="text1" w:themeTint="FF" w:themeShade="FF"/>
                <w:sz w:val="24"/>
                <w:szCs w:val="24"/>
                <w:lang w:eastAsia="ru-RU"/>
              </w:rPr>
              <w:t>«химический мозг»</w:t>
            </w:r>
          </w:p>
        </w:tc>
      </w:tr>
      <w:tr w:rsidR="43ECAAC8" w:rsidTr="43ECAAC8" w14:paraId="286EF11B">
        <w:trPr>
          <w:trHeight w:val="300"/>
        </w:trPr>
        <w:tc>
          <w:tcPr>
            <w:tcW w:w="4335" w:type="dxa"/>
            <w:tcMar/>
          </w:tcPr>
          <w:p w:rsidR="43ECAAC8" w:rsidP="43ECAAC8" w:rsidRDefault="43ECAAC8" w14:paraId="538EF64B" w14:textId="31CBD05A">
            <w:pPr>
              <w:pStyle w:val="a4"/>
              <w:rPr>
                <w:rFonts w:ascii="Maiandra GD" w:hAnsi="Maiandra GD"/>
                <w:color w:val="000000" w:themeColor="text1" w:themeTint="FF" w:themeShade="FF"/>
                <w:lang w:val="en-US"/>
              </w:rPr>
            </w:pPr>
            <w:r w:rsidRPr="43ECAAC8" w:rsidR="43ECAAC8">
              <w:rPr>
                <w:rFonts w:ascii="Maiandra GD" w:hAnsi="Maiandra GD"/>
                <w:color w:val="000000" w:themeColor="text1" w:themeTint="FF" w:themeShade="FF"/>
                <w:lang w:val="en-US"/>
              </w:rPr>
              <w:t>basal forebrain</w:t>
            </w:r>
          </w:p>
        </w:tc>
        <w:tc>
          <w:tcPr>
            <w:tcW w:w="5130" w:type="dxa"/>
            <w:tcMar/>
          </w:tcPr>
          <w:p w:rsidR="43ECAAC8" w:rsidP="43ECAAC8" w:rsidRDefault="43ECAAC8" w14:paraId="2587BAD4" w14:textId="5FD77333">
            <w:pPr>
              <w:pStyle w:val="a4"/>
              <w:rPr>
                <w:rFonts w:ascii="Maiandra GD" w:hAnsi="Maiandra GD"/>
                <w:color w:val="000000" w:themeColor="text1" w:themeTint="FF" w:themeShade="FF"/>
                <w:lang w:val="en-US"/>
              </w:rPr>
            </w:pPr>
            <w:proofErr w:type="spellStart"/>
            <w:r w:rsidRPr="43ECAAC8" w:rsidR="43ECAAC8">
              <w:rPr>
                <w:rFonts w:ascii="Maiandra GD" w:hAnsi="Maiandra GD" w:eastAsia="Times New Roman" w:cs="Times New Roman"/>
                <w:color w:val="000000" w:themeColor="text1" w:themeTint="FF" w:themeShade="FF"/>
                <w:sz w:val="24"/>
                <w:szCs w:val="24"/>
                <w:lang w:val="en-US" w:eastAsia="ru-RU"/>
              </w:rPr>
              <w:t>базальный</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передний</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мозг</w:t>
            </w:r>
            <w:proofErr w:type="spellEnd"/>
          </w:p>
        </w:tc>
      </w:tr>
      <w:tr w:rsidR="43ECAAC8" w:rsidTr="43ECAAC8" w14:paraId="0B264A1C">
        <w:trPr>
          <w:trHeight w:val="300"/>
        </w:trPr>
        <w:tc>
          <w:tcPr>
            <w:tcW w:w="4335" w:type="dxa"/>
            <w:tcMar/>
          </w:tcPr>
          <w:p w:rsidR="43ECAAC8" w:rsidP="43ECAAC8" w:rsidRDefault="43ECAAC8" w14:paraId="37B71684" w14:textId="066403F6">
            <w:pPr>
              <w:pStyle w:val="a4"/>
              <w:rPr>
                <w:rFonts w:ascii="Maiandra GD" w:hAnsi="Maiandra GD" w:eastAsia="Times New Roman" w:cs="Times New Roman"/>
                <w:color w:val="000000" w:themeColor="text1" w:themeTint="FF" w:themeShade="FF"/>
                <w:sz w:val="24"/>
                <w:szCs w:val="24"/>
                <w:lang w:val="en-US" w:eastAsia="ru-RU"/>
              </w:rPr>
            </w:pPr>
            <w:r w:rsidRPr="43ECAAC8" w:rsidR="43ECAAC8">
              <w:rPr>
                <w:rFonts w:ascii="Maiandra GD" w:hAnsi="Maiandra GD" w:eastAsia="Times New Roman" w:cs="Times New Roman"/>
                <w:color w:val="000000" w:themeColor="text1" w:themeTint="FF" w:themeShade="FF"/>
                <w:sz w:val="24"/>
                <w:szCs w:val="24"/>
                <w:lang w:val="en-US" w:eastAsia="ru-RU"/>
              </w:rPr>
              <w:t>Huntington’s disease</w:t>
            </w:r>
          </w:p>
        </w:tc>
        <w:tc>
          <w:tcPr>
            <w:tcW w:w="5130" w:type="dxa"/>
            <w:tcMar/>
          </w:tcPr>
          <w:p w:rsidR="43ECAAC8" w:rsidP="43ECAAC8" w:rsidRDefault="43ECAAC8" w14:paraId="780B06D4" w14:textId="4FF03A06">
            <w:pPr>
              <w:pStyle w:val="a4"/>
              <w:rPr>
                <w:rFonts w:ascii="Maiandra GD" w:hAnsi="Maiandra GD"/>
                <w:noProof w:val="0"/>
                <w:color w:val="000000" w:themeColor="text1" w:themeTint="FF" w:themeShade="FF"/>
                <w:lang w:val="en-US"/>
              </w:rPr>
            </w:pPr>
            <w:r w:rsidRPr="43ECAAC8" w:rsidR="43ECAAC8">
              <w:rPr>
                <w:rFonts w:ascii="Maiandra GD" w:hAnsi="Maiandra GD" w:eastAsia="Times New Roman" w:cs="Times New Roman"/>
                <w:noProof w:val="0"/>
                <w:color w:val="000000" w:themeColor="text1" w:themeTint="FF" w:themeShade="FF"/>
                <w:sz w:val="24"/>
                <w:szCs w:val="24"/>
                <w:lang w:val="en-US" w:eastAsia="ru-RU"/>
              </w:rPr>
              <w:t xml:space="preserve">болезнь </w:t>
            </w:r>
            <w:proofErr w:type="spellStart"/>
            <w:r w:rsidRPr="43ECAAC8" w:rsidR="43ECAAC8">
              <w:rPr>
                <w:rFonts w:ascii="Maiandra GD" w:hAnsi="Maiandra GD" w:eastAsia="Times New Roman" w:cs="Times New Roman"/>
                <w:noProof w:val="0"/>
                <w:color w:val="000000" w:themeColor="text1" w:themeTint="FF" w:themeShade="FF"/>
                <w:sz w:val="24"/>
                <w:szCs w:val="24"/>
                <w:lang w:val="en-US" w:eastAsia="ru-RU"/>
              </w:rPr>
              <w:t>Гентингтона</w:t>
            </w:r>
            <w:proofErr w:type="spellEnd"/>
          </w:p>
        </w:tc>
      </w:tr>
      <w:tr w:rsidR="43ECAAC8" w:rsidTr="43ECAAC8" w14:paraId="510D2BE4">
        <w:trPr>
          <w:trHeight w:val="300"/>
        </w:trPr>
        <w:tc>
          <w:tcPr>
            <w:tcW w:w="4335" w:type="dxa"/>
            <w:tcMar/>
          </w:tcPr>
          <w:p w:rsidR="43ECAAC8" w:rsidP="43ECAAC8" w:rsidRDefault="43ECAAC8" w14:paraId="4844B010" w14:textId="242BA97C">
            <w:pPr>
              <w:pStyle w:val="a4"/>
              <w:rPr>
                <w:rFonts w:ascii="Calibri" w:hAnsi="Calibri" w:asciiTheme="minorAscii" w:hAnsiTheme="minorAscii"/>
                <w:b w:val="0"/>
                <w:bCs w:val="0"/>
                <w:color w:val="000000" w:themeColor="text1" w:themeTint="FF" w:themeShade="FF"/>
                <w:sz w:val="24"/>
                <w:szCs w:val="24"/>
                <w:lang w:val="en-US"/>
              </w:rPr>
            </w:pPr>
            <w:r w:rsidRPr="43ECAAC8" w:rsidR="43ECAAC8">
              <w:rPr>
                <w:rFonts w:ascii="Maiandra GD" w:hAnsi="Maiandra GD"/>
                <w:b w:val="0"/>
                <w:bCs w:val="0"/>
                <w:color w:val="000000" w:themeColor="text1" w:themeTint="FF" w:themeShade="FF"/>
                <w:sz w:val="24"/>
                <w:szCs w:val="24"/>
                <w:lang w:val="en-US"/>
              </w:rPr>
              <w:t>truncated receptor</w:t>
            </w:r>
          </w:p>
        </w:tc>
        <w:tc>
          <w:tcPr>
            <w:tcW w:w="5130" w:type="dxa"/>
            <w:tcMar/>
          </w:tcPr>
          <w:p w:rsidR="43ECAAC8" w:rsidP="43ECAAC8" w:rsidRDefault="43ECAAC8" w14:paraId="0B0C0777" w14:textId="79A253A8">
            <w:pPr>
              <w:pStyle w:val="a4"/>
              <w:rPr>
                <w:rFonts w:ascii="Maiandra GD" w:hAnsi="Maiandra GD"/>
                <w:color w:val="000000" w:themeColor="text1" w:themeTint="FF" w:themeShade="FF"/>
                <w:lang w:val="en-US"/>
              </w:rPr>
            </w:pPr>
            <w:proofErr w:type="spellStart"/>
            <w:r w:rsidRPr="43ECAAC8" w:rsidR="43ECAAC8">
              <w:rPr>
                <w:rFonts w:ascii="Maiandra GD" w:hAnsi="Maiandra GD" w:eastAsia="Times New Roman" w:cs="Times New Roman"/>
                <w:color w:val="000000" w:themeColor="text1" w:themeTint="FF" w:themeShade="FF"/>
                <w:sz w:val="24"/>
                <w:szCs w:val="24"/>
                <w:lang w:val="en-US" w:eastAsia="ru-RU"/>
              </w:rPr>
              <w:t>усеченный</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укороченный</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рецептор</w:t>
            </w:r>
            <w:proofErr w:type="spellEnd"/>
          </w:p>
        </w:tc>
      </w:tr>
      <w:tr w:rsidR="43ECAAC8" w:rsidTr="43ECAAC8" w14:paraId="4161D337">
        <w:trPr>
          <w:trHeight w:val="300"/>
        </w:trPr>
        <w:tc>
          <w:tcPr>
            <w:tcW w:w="4335" w:type="dxa"/>
            <w:tcMar/>
          </w:tcPr>
          <w:p w:rsidR="43ECAAC8" w:rsidP="43ECAAC8" w:rsidRDefault="43ECAAC8" w14:paraId="240BCFCF" w14:textId="10B022BC">
            <w:pPr>
              <w:pStyle w:val="a4"/>
              <w:rPr>
                <w:rFonts w:ascii="Maiandra GD" w:hAnsi="Maiandra GD"/>
                <w:color w:val="000000" w:themeColor="text1" w:themeTint="FF" w:themeShade="FF"/>
                <w:lang w:val="en-US"/>
              </w:rPr>
            </w:pPr>
            <w:r w:rsidRPr="43ECAAC8" w:rsidR="43ECAAC8">
              <w:rPr>
                <w:rFonts w:ascii="Maiandra GD" w:hAnsi="Maiandra GD"/>
                <w:color w:val="000000" w:themeColor="text1" w:themeTint="FF" w:themeShade="FF"/>
                <w:lang w:val="en-US"/>
              </w:rPr>
              <w:t>microglia</w:t>
            </w:r>
          </w:p>
        </w:tc>
        <w:tc>
          <w:tcPr>
            <w:tcW w:w="5130" w:type="dxa"/>
            <w:tcMar/>
          </w:tcPr>
          <w:p w:rsidR="43ECAAC8" w:rsidP="43ECAAC8" w:rsidRDefault="43ECAAC8" w14:paraId="53D77AF9" w14:textId="5E5C1256">
            <w:pPr>
              <w:pStyle w:val="a4"/>
              <w:rPr>
                <w:rFonts w:ascii="Maiandra GD" w:hAnsi="Maiandra GD"/>
                <w:color w:val="000000" w:themeColor="text1" w:themeTint="FF" w:themeShade="FF"/>
                <w:lang w:val="en-US"/>
              </w:rPr>
            </w:pPr>
            <w:proofErr w:type="spellStart"/>
            <w:r w:rsidRPr="43ECAAC8" w:rsidR="43ECAAC8">
              <w:rPr>
                <w:rFonts w:ascii="Maiandra GD" w:hAnsi="Maiandra GD" w:eastAsia="Times New Roman" w:cs="Times New Roman"/>
                <w:color w:val="000000" w:themeColor="text1" w:themeTint="FF" w:themeShade="FF"/>
                <w:sz w:val="24"/>
                <w:szCs w:val="24"/>
                <w:lang w:val="en-US" w:eastAsia="ru-RU"/>
              </w:rPr>
              <w:t>микроглии</w:t>
            </w:r>
            <w:proofErr w:type="spellEnd"/>
          </w:p>
        </w:tc>
      </w:tr>
      <w:tr w:rsidR="43ECAAC8" w:rsidTr="43ECAAC8" w14:paraId="1BB92918">
        <w:trPr>
          <w:trHeight w:val="300"/>
        </w:trPr>
        <w:tc>
          <w:tcPr>
            <w:tcW w:w="4335" w:type="dxa"/>
            <w:tcMar/>
          </w:tcPr>
          <w:p w:rsidR="43ECAAC8" w:rsidP="43ECAAC8" w:rsidRDefault="43ECAAC8" w14:paraId="613EAE2E" w14:textId="0062D72B">
            <w:pPr>
              <w:pStyle w:val="a4"/>
              <w:rPr>
                <w:rFonts w:ascii="Maiandra GD" w:hAnsi="Maiandra GD"/>
                <w:color w:val="000000" w:themeColor="text1" w:themeTint="FF" w:themeShade="FF"/>
                <w:lang w:val="en-US"/>
              </w:rPr>
            </w:pPr>
            <w:r w:rsidRPr="43ECAAC8" w:rsidR="43ECAAC8">
              <w:rPr>
                <w:rFonts w:ascii="Maiandra GD" w:hAnsi="Maiandra GD"/>
                <w:color w:val="000000" w:themeColor="text1" w:themeTint="FF" w:themeShade="FF"/>
                <w:lang w:val="en-US"/>
              </w:rPr>
              <w:t>IFN-γ</w:t>
            </w:r>
          </w:p>
        </w:tc>
        <w:tc>
          <w:tcPr>
            <w:tcW w:w="5130" w:type="dxa"/>
            <w:tcMar/>
          </w:tcPr>
          <w:p w:rsidR="43ECAAC8" w:rsidP="43ECAAC8" w:rsidRDefault="43ECAAC8" w14:paraId="00527366" w14:textId="2B6AB72E">
            <w:pPr>
              <w:pStyle w:val="a4"/>
              <w:rPr>
                <w:rFonts w:ascii="Maiandra GD" w:hAnsi="Maiandra GD"/>
                <w:color w:val="000000" w:themeColor="text1" w:themeTint="FF" w:themeShade="FF"/>
                <w:lang w:val="en-US"/>
              </w:rPr>
            </w:pPr>
            <w:proofErr w:type="spellStart"/>
            <w:r w:rsidRPr="43ECAAC8" w:rsidR="43ECAAC8">
              <w:rPr>
                <w:rFonts w:ascii="Maiandra GD" w:hAnsi="Maiandra GD" w:eastAsia="Times New Roman" w:cs="Times New Roman"/>
                <w:color w:val="000000" w:themeColor="text1" w:themeTint="FF" w:themeShade="FF"/>
                <w:sz w:val="24"/>
                <w:szCs w:val="24"/>
                <w:lang w:val="en-US" w:eastAsia="ru-RU"/>
              </w:rPr>
              <w:t>интерферон</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гамма</w:t>
            </w:r>
            <w:proofErr w:type="spellEnd"/>
          </w:p>
        </w:tc>
      </w:tr>
      <w:tr w:rsidR="43ECAAC8" w:rsidTr="43ECAAC8" w14:paraId="47A44D65">
        <w:trPr>
          <w:trHeight w:val="300"/>
        </w:trPr>
        <w:tc>
          <w:tcPr>
            <w:tcW w:w="4335" w:type="dxa"/>
            <w:tcMar/>
          </w:tcPr>
          <w:p w:rsidR="43ECAAC8" w:rsidP="43ECAAC8" w:rsidRDefault="43ECAAC8" w14:paraId="5EC9A9A4" w14:textId="7C751B5A">
            <w:pPr>
              <w:pStyle w:val="a4"/>
              <w:rPr>
                <w:rFonts w:ascii="Maiandra GD" w:hAnsi="Maiandra GD"/>
                <w:color w:val="000000" w:themeColor="text1" w:themeTint="FF" w:themeShade="FF"/>
                <w:lang w:val="en-US"/>
              </w:rPr>
            </w:pPr>
            <w:r w:rsidRPr="43ECAAC8" w:rsidR="43ECAAC8">
              <w:rPr>
                <w:rFonts w:ascii="Maiandra GD" w:hAnsi="Maiandra GD"/>
                <w:color w:val="000000" w:themeColor="text1" w:themeTint="FF" w:themeShade="FF"/>
                <w:lang w:val="en-US"/>
              </w:rPr>
              <w:t>oncolytic</w:t>
            </w:r>
          </w:p>
        </w:tc>
        <w:tc>
          <w:tcPr>
            <w:tcW w:w="5130" w:type="dxa"/>
            <w:tcMar/>
          </w:tcPr>
          <w:p w:rsidR="43ECAAC8" w:rsidP="43ECAAC8" w:rsidRDefault="43ECAAC8" w14:paraId="7E7D4A90" w14:textId="10B6630D">
            <w:pPr>
              <w:pStyle w:val="a4"/>
              <w:rPr>
                <w:rFonts w:ascii="Maiandra GD" w:hAnsi="Maiandra GD"/>
                <w:color w:val="000000" w:themeColor="text1" w:themeTint="FF" w:themeShade="FF"/>
                <w:lang w:val="en-US"/>
              </w:rPr>
            </w:pPr>
            <w:proofErr w:type="spellStart"/>
            <w:r w:rsidRPr="43ECAAC8" w:rsidR="43ECAAC8">
              <w:rPr>
                <w:rFonts w:ascii="Maiandra GD" w:hAnsi="Maiandra GD" w:eastAsia="Times New Roman" w:cs="Times New Roman"/>
                <w:color w:val="000000" w:themeColor="text1" w:themeTint="FF" w:themeShade="FF"/>
                <w:sz w:val="24"/>
                <w:szCs w:val="24"/>
                <w:lang w:val="en-US" w:eastAsia="ru-RU"/>
              </w:rPr>
              <w:t>онколитический</w:t>
            </w:r>
            <w:proofErr w:type="spellEnd"/>
          </w:p>
        </w:tc>
      </w:tr>
      <w:tr w:rsidR="43ECAAC8" w:rsidTr="43ECAAC8" w14:paraId="37EF2CEC">
        <w:trPr>
          <w:trHeight w:val="300"/>
        </w:trPr>
        <w:tc>
          <w:tcPr>
            <w:tcW w:w="4335" w:type="dxa"/>
            <w:tcMar/>
          </w:tcPr>
          <w:p w:rsidR="43ECAAC8" w:rsidP="43ECAAC8" w:rsidRDefault="43ECAAC8" w14:paraId="78D64314" w14:textId="6E675AF8">
            <w:pPr>
              <w:pStyle w:val="a4"/>
              <w:rPr>
                <w:rFonts w:ascii="Maiandra GD" w:hAnsi="Maiandra GD"/>
                <w:color w:val="000000" w:themeColor="text1" w:themeTint="FF" w:themeShade="FF"/>
                <w:lang w:val="en-US"/>
              </w:rPr>
            </w:pPr>
            <w:r w:rsidRPr="43ECAAC8" w:rsidR="43ECAAC8">
              <w:rPr>
                <w:rFonts w:ascii="Maiandra GD" w:hAnsi="Maiandra GD"/>
                <w:color w:val="000000" w:themeColor="text1" w:themeTint="FF" w:themeShade="FF"/>
                <w:lang w:val="en-US"/>
              </w:rPr>
              <w:t>B-cell non-Hodgkin lymphoma (B-cell NHL)</w:t>
            </w:r>
          </w:p>
        </w:tc>
        <w:tc>
          <w:tcPr>
            <w:tcW w:w="5130" w:type="dxa"/>
            <w:tcMar/>
          </w:tcPr>
          <w:p w:rsidR="43ECAAC8" w:rsidP="43ECAAC8" w:rsidRDefault="43ECAAC8" w14:paraId="2C10C40A" w14:textId="6065D9C7">
            <w:pPr>
              <w:pStyle w:val="a4"/>
              <w:rPr>
                <w:rFonts w:ascii="Maiandra GD" w:hAnsi="Maiandra GD" w:eastAsia="Times New Roman" w:cs="Times New Roman"/>
                <w:color w:val="000000" w:themeColor="text1" w:themeTint="FF" w:themeShade="FF"/>
                <w:sz w:val="24"/>
                <w:szCs w:val="24"/>
                <w:lang w:val="en-US" w:eastAsia="ru-RU"/>
              </w:rPr>
            </w:pPr>
            <w:r w:rsidRPr="43ECAAC8" w:rsidR="43ECAAC8">
              <w:rPr>
                <w:rFonts w:ascii="Maiandra GD" w:hAnsi="Maiandra GD" w:eastAsia="Times New Roman" w:cs="Times New Roman"/>
                <w:color w:val="000000" w:themeColor="text1" w:themeTint="FF" w:themeShade="FF"/>
                <w:sz w:val="24"/>
                <w:szCs w:val="24"/>
                <w:lang w:val="en-US" w:eastAsia="ru-RU"/>
              </w:rPr>
              <w:t>В-</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клеточная</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неходжкинская</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w:t>
            </w:r>
            <w:proofErr w:type="spellStart"/>
            <w:r w:rsidRPr="43ECAAC8" w:rsidR="43ECAAC8">
              <w:rPr>
                <w:rFonts w:ascii="Maiandra GD" w:hAnsi="Maiandra GD" w:eastAsia="Times New Roman" w:cs="Times New Roman"/>
                <w:color w:val="000000" w:themeColor="text1" w:themeTint="FF" w:themeShade="FF"/>
                <w:sz w:val="24"/>
                <w:szCs w:val="24"/>
                <w:lang w:val="en-US" w:eastAsia="ru-RU"/>
              </w:rPr>
              <w:t>лимфома</w:t>
            </w:r>
            <w:proofErr w:type="spellEnd"/>
            <w:r w:rsidRPr="43ECAAC8" w:rsidR="43ECAAC8">
              <w:rPr>
                <w:rFonts w:ascii="Maiandra GD" w:hAnsi="Maiandra GD" w:eastAsia="Times New Roman" w:cs="Times New Roman"/>
                <w:color w:val="000000" w:themeColor="text1" w:themeTint="FF" w:themeShade="FF"/>
                <w:sz w:val="24"/>
                <w:szCs w:val="24"/>
                <w:lang w:val="en-US" w:eastAsia="ru-RU"/>
              </w:rPr>
              <w:t xml:space="preserve"> (НХЛ)</w:t>
            </w:r>
          </w:p>
        </w:tc>
      </w:tr>
      <w:tr w:rsidR="43ECAAC8" w:rsidTr="43ECAAC8" w14:paraId="055DA498">
        <w:trPr>
          <w:trHeight w:val="300"/>
        </w:trPr>
        <w:tc>
          <w:tcPr>
            <w:tcW w:w="4335" w:type="dxa"/>
            <w:tcMar/>
          </w:tcPr>
          <w:p w:rsidR="43ECAAC8" w:rsidP="43ECAAC8" w:rsidRDefault="43ECAAC8" w14:paraId="5963069C" w14:textId="00C7E653">
            <w:pPr>
              <w:pStyle w:val="a4"/>
              <w:rPr>
                <w:rFonts w:ascii="Maiandra GD" w:hAnsi="Maiandra GD"/>
                <w:b w:val="0"/>
                <w:bCs w:val="0"/>
                <w:color w:val="000000" w:themeColor="text1" w:themeTint="FF" w:themeShade="FF"/>
                <w:sz w:val="24"/>
                <w:szCs w:val="24"/>
                <w:lang w:val="en-US"/>
              </w:rPr>
            </w:pPr>
            <w:r w:rsidRPr="43ECAAC8" w:rsidR="43ECAAC8">
              <w:rPr>
                <w:rFonts w:ascii="Maiandra GD" w:hAnsi="Maiandra GD" w:eastAsia="Times New Roman" w:cs="Arial"/>
                <w:b w:val="0"/>
                <w:bCs w:val="0"/>
                <w:color w:val="000000" w:themeColor="text1" w:themeTint="FF" w:themeShade="FF"/>
                <w:sz w:val="24"/>
                <w:szCs w:val="24"/>
                <w:lang w:val="en-US" w:eastAsia="ru-RU"/>
              </w:rPr>
              <w:t> </w:t>
            </w:r>
            <w:hyperlink r:id="R99cc5c90b98b409a">
              <w:r w:rsidRPr="43ECAAC8" w:rsidR="43ECAAC8">
                <w:rPr>
                  <w:rFonts w:ascii="Maiandra GD" w:hAnsi="Maiandra GD" w:eastAsia="Times New Roman" w:cs="Arial"/>
                  <w:b w:val="0"/>
                  <w:bCs w:val="0"/>
                  <w:color w:val="000000" w:themeColor="text1" w:themeTint="FF" w:themeShade="FF"/>
                  <w:sz w:val="24"/>
                  <w:szCs w:val="24"/>
                  <w:lang w:val="en-US" w:eastAsia="ru-RU"/>
                </w:rPr>
                <w:t>tropomyosin receptor kinase B</w:t>
              </w:r>
            </w:hyperlink>
            <w:r w:rsidRPr="43ECAAC8" w:rsidR="43ECAAC8">
              <w:rPr>
                <w:rFonts w:ascii="Maiandra GD" w:hAnsi="Maiandra GD" w:eastAsia="Times New Roman" w:cs="Arial"/>
                <w:b w:val="0"/>
                <w:bCs w:val="0"/>
                <w:color w:val="000000" w:themeColor="text1" w:themeTint="FF" w:themeShade="FF"/>
                <w:sz w:val="24"/>
                <w:szCs w:val="24"/>
                <w:lang w:val="en-US" w:eastAsia="ru-RU"/>
              </w:rPr>
              <w:t> (TrkB)</w:t>
            </w:r>
          </w:p>
        </w:tc>
        <w:tc>
          <w:tcPr>
            <w:tcW w:w="5130" w:type="dxa"/>
            <w:tcMar/>
          </w:tcPr>
          <w:p w:rsidR="43ECAAC8" w:rsidP="43ECAAC8" w:rsidRDefault="43ECAAC8" w14:paraId="4B1B5A6A" w14:textId="2ED9B611">
            <w:pPr>
              <w:pStyle w:val="a4"/>
              <w:rPr>
                <w:rFonts w:ascii="Maiandra GD" w:hAnsi="Maiandra GD"/>
                <w:noProof w:val="0"/>
                <w:color w:val="000000" w:themeColor="text1" w:themeTint="FF" w:themeShade="FF"/>
                <w:lang w:val="en-US"/>
              </w:rPr>
            </w:pPr>
            <w:r w:rsidRPr="43ECAAC8" w:rsidR="43ECAAC8">
              <w:rPr>
                <w:rFonts w:ascii="Maiandra GD" w:hAnsi="Maiandra GD" w:eastAsia="Times New Roman" w:cs="Times New Roman"/>
                <w:noProof w:val="0"/>
                <w:color w:val="000000" w:themeColor="text1" w:themeTint="FF" w:themeShade="FF"/>
                <w:sz w:val="24"/>
                <w:szCs w:val="24"/>
                <w:lang w:val="en-US" w:eastAsia="ru-RU"/>
              </w:rPr>
              <w:t>киназа рецептора тропомиозина B</w:t>
            </w:r>
          </w:p>
        </w:tc>
      </w:tr>
    </w:tbl>
    <w:p xmlns:wp14="http://schemas.microsoft.com/office/word/2010/wordml" w:rsidRPr="00485BD5" w:rsidR="00485BD5" w:rsidP="00485BD5" w:rsidRDefault="00485BD5" w14:paraId="5A39BBE3" wp14:textId="77777777">
      <w:pPr>
        <w:pStyle w:val="1"/>
        <w:spacing w:before="0" w:beforeAutospacing="0" w:after="0" w:afterAutospacing="0"/>
        <w:ind w:firstLine="708"/>
        <w:jc w:val="both"/>
        <w:rPr>
          <w:rFonts w:ascii="Maiandra GD" w:hAnsi="Maiandra GD"/>
          <w:b w:val="0"/>
          <w:color w:val="000000" w:themeColor="text1"/>
          <w:sz w:val="24"/>
          <w:szCs w:val="24"/>
          <w:shd w:val="clear" w:color="auto" w:fill="FFFFFF"/>
          <w:lang w:val="en-US"/>
        </w:rPr>
      </w:pPr>
    </w:p>
    <w:p xmlns:wp14="http://schemas.microsoft.com/office/word/2010/wordml" w:rsidR="00FC7A48" w:rsidP="00FC7A48" w:rsidRDefault="00FC7A48" w14:paraId="41C8F396" wp14:textId="77777777">
      <w:pPr>
        <w:pStyle w:val="1"/>
        <w:spacing w:before="0" w:after="0"/>
        <w:rPr>
          <w:rFonts w:asciiTheme="minorHAnsi" w:hAnsiTheme="minorHAnsi"/>
          <w:color w:val="000000" w:themeColor="text1"/>
          <w:sz w:val="24"/>
          <w:szCs w:val="24"/>
          <w:shd w:val="clear" w:color="auto" w:fill="FFFFFF"/>
          <w:lang w:val="en-US"/>
        </w:rPr>
      </w:pPr>
    </w:p>
    <w:p xmlns:wp14="http://schemas.microsoft.com/office/word/2010/wordml" w:rsidRPr="00FC7A48" w:rsidR="00485BD5" w:rsidP="00FC7A48" w:rsidRDefault="00485BD5" w14:paraId="72A3D3EC" wp14:textId="77777777">
      <w:pPr>
        <w:pStyle w:val="1"/>
        <w:spacing w:before="0" w:after="0"/>
        <w:rPr>
          <w:rFonts w:asciiTheme="minorHAnsi" w:hAnsiTheme="minorHAnsi"/>
          <w:color w:val="000000" w:themeColor="text1"/>
          <w:sz w:val="24"/>
          <w:szCs w:val="24"/>
          <w:shd w:val="clear" w:color="auto" w:fill="FFFFFF"/>
          <w:lang w:val="en-US"/>
        </w:rPr>
      </w:pPr>
    </w:p>
    <w:p xmlns:wp14="http://schemas.microsoft.com/office/word/2010/wordml" w:rsidR="00103B48" w:rsidP="00103B48" w:rsidRDefault="00103B48" w14:paraId="0D0B940D" wp14:textId="77777777">
      <w:pPr>
        <w:ind w:firstLine="708"/>
        <w:jc w:val="both"/>
        <w:rPr>
          <w:rFonts w:ascii="Maiandra GD" w:hAnsi="Maiandra GD" w:cs="Times New Roman"/>
          <w:color w:val="000000" w:themeColor="text1"/>
          <w:sz w:val="24"/>
          <w:shd w:val="clear" w:color="auto" w:fill="FFFFFF"/>
          <w:lang w:val="en-US"/>
        </w:rPr>
      </w:pPr>
    </w:p>
    <w:p xmlns:wp14="http://schemas.microsoft.com/office/word/2010/wordml" w:rsidR="00FC7A48" w:rsidP="00103B48" w:rsidRDefault="00FC7A48" w14:paraId="0E27B00A" wp14:textId="77777777">
      <w:pPr>
        <w:ind w:firstLine="708"/>
        <w:jc w:val="both"/>
        <w:rPr>
          <w:rFonts w:ascii="Maiandra GD" w:hAnsi="Maiandra GD" w:cs="Times New Roman"/>
          <w:color w:val="000000" w:themeColor="text1"/>
          <w:sz w:val="24"/>
          <w:shd w:val="clear" w:color="auto" w:fill="FFFFFF"/>
          <w:lang w:val="en-US"/>
        </w:rPr>
      </w:pPr>
    </w:p>
    <w:p xmlns:wp14="http://schemas.microsoft.com/office/word/2010/wordml" w:rsidRPr="00FC7A48" w:rsidR="00FC7A48" w:rsidP="00F06E36" w:rsidRDefault="00FC7A48" w14:paraId="60061E4C" wp14:textId="77777777">
      <w:pPr>
        <w:jc w:val="both"/>
        <w:rPr>
          <w:rFonts w:cs="Times New Roman"/>
          <w:color w:val="000000" w:themeColor="text1"/>
          <w:sz w:val="24"/>
          <w:shd w:val="clear" w:color="auto" w:fill="FFFFFF"/>
          <w:lang w:val="en-US"/>
        </w:rPr>
      </w:pPr>
    </w:p>
    <w:p xmlns:wp14="http://schemas.microsoft.com/office/word/2010/wordml" w:rsidRPr="00FC7A48" w:rsidR="00FC7A48" w:rsidP="00F06E36" w:rsidRDefault="00FC7A48" w14:paraId="44EAFD9C" wp14:textId="77777777">
      <w:pPr>
        <w:jc w:val="both"/>
        <w:rPr>
          <w:rFonts w:cs="Times New Roman"/>
          <w:color w:val="000000" w:themeColor="text1"/>
          <w:sz w:val="24"/>
          <w:shd w:val="clear" w:color="auto" w:fill="FFFFFF"/>
          <w:lang w:val="en-US"/>
        </w:rPr>
      </w:pPr>
    </w:p>
    <w:p xmlns:wp14="http://schemas.microsoft.com/office/word/2010/wordml" w:rsidRPr="00FC7A48" w:rsidR="00FC7A48" w:rsidP="00F06E36" w:rsidRDefault="00FC7A48" w14:paraId="4B94D5A5" wp14:textId="77777777">
      <w:pPr>
        <w:jc w:val="both"/>
        <w:rPr>
          <w:rFonts w:cs="Times New Roman"/>
          <w:color w:val="000000" w:themeColor="text1"/>
          <w:sz w:val="24"/>
          <w:shd w:val="clear" w:color="auto" w:fill="FFFFFF"/>
          <w:lang w:val="en-US"/>
        </w:rPr>
      </w:pPr>
    </w:p>
    <w:p xmlns:wp14="http://schemas.microsoft.com/office/word/2010/wordml" w:rsidRPr="00FC7A48" w:rsidR="00FC7A48" w:rsidP="00F06E36" w:rsidRDefault="00FC7A48" w14:paraId="3DEEC669" wp14:textId="77777777">
      <w:pPr>
        <w:jc w:val="both"/>
        <w:rPr>
          <w:rFonts w:cs="Times New Roman"/>
          <w:color w:val="000000" w:themeColor="text1"/>
          <w:sz w:val="24"/>
          <w:shd w:val="clear" w:color="auto" w:fill="FFFFFF"/>
          <w:lang w:val="en-US"/>
        </w:rPr>
      </w:pPr>
    </w:p>
    <w:p xmlns:wp14="http://schemas.microsoft.com/office/word/2010/wordml" w:rsidRPr="00FC7A48" w:rsidR="00FC7A48" w:rsidP="00F06E36" w:rsidRDefault="00FC7A48" w14:paraId="3656B9AB" wp14:textId="77777777">
      <w:pPr>
        <w:jc w:val="both"/>
        <w:rPr>
          <w:rFonts w:cs="Times New Roman"/>
          <w:color w:val="000000" w:themeColor="text1"/>
          <w:sz w:val="24"/>
          <w:shd w:val="clear" w:color="auto" w:fill="FFFFFF"/>
          <w:lang w:val="en-US"/>
        </w:rPr>
      </w:pPr>
    </w:p>
    <w:p xmlns:wp14="http://schemas.microsoft.com/office/word/2010/wordml" w:rsidRPr="00F06E36" w:rsidR="00605553" w:rsidP="00F06E36" w:rsidRDefault="00605553" w14:paraId="45FB0818" wp14:textId="77777777">
      <w:pPr>
        <w:jc w:val="both"/>
        <w:rPr>
          <w:rFonts w:ascii="Maiandra GD" w:hAnsi="Maiandra GD" w:cs="Times New Roman"/>
          <w:color w:val="000000" w:themeColor="text1"/>
          <w:sz w:val="24"/>
          <w:lang w:val="en-US"/>
        </w:rPr>
      </w:pPr>
    </w:p>
    <w:sectPr w:rsidRPr="00F06E36" w:rsidR="00605553">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trackRevisions w:val="false"/>
  <w:documentProtection w:formatting="1"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AB"/>
    <w:rsid w:val="00103B48"/>
    <w:rsid w:val="002022AB"/>
    <w:rsid w:val="00454765"/>
    <w:rsid w:val="00485BD5"/>
    <w:rsid w:val="00605553"/>
    <w:rsid w:val="00711F89"/>
    <w:rsid w:val="00756640"/>
    <w:rsid w:val="008E3A39"/>
    <w:rsid w:val="00904093"/>
    <w:rsid w:val="009765DE"/>
    <w:rsid w:val="00A14EE9"/>
    <w:rsid w:val="00A2771F"/>
    <w:rsid w:val="00B756CF"/>
    <w:rsid w:val="00F06E36"/>
    <w:rsid w:val="00F6518C"/>
    <w:rsid w:val="00F97467"/>
    <w:rsid w:val="00FC7A48"/>
    <w:rsid w:val="00FF76C2"/>
    <w:rsid w:val="43ECA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E10A3"/>
  <w15:docId w15:val="{DC93940B-41E3-40B8-9A11-7F9B19B3D7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style>
  <w:style w:type="paragraph" w:styleId="1">
    <w:name w:val="heading 1"/>
    <w:basedOn w:val="a"/>
    <w:link w:val="10"/>
    <w:uiPriority w:val="9"/>
    <w:qFormat/>
    <w:rsid w:val="00FC7A48"/>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ru-RU"/>
    </w:rPr>
  </w:style>
  <w:style w:type="paragraph" w:styleId="3">
    <w:name w:val="heading 3"/>
    <w:basedOn w:val="a"/>
    <w:next w:val="a"/>
    <w:link w:val="30"/>
    <w:uiPriority w:val="9"/>
    <w:semiHidden/>
    <w:unhideWhenUsed/>
    <w:qFormat/>
    <w:rsid w:val="00485BD5"/>
    <w:pPr>
      <w:keepNext/>
      <w:keepLines/>
      <w:spacing w:before="200" w:after="0"/>
      <w:outlineLvl w:val="2"/>
    </w:pPr>
    <w:rPr>
      <w:rFonts w:asciiTheme="majorHAnsi" w:hAnsiTheme="majorHAnsi" w:eastAsiaTheme="majorEastAsia" w:cstheme="majorBidi"/>
      <w:b/>
      <w:bCs/>
      <w:color w:val="4F81BD" w:themeColor="accent1"/>
    </w:rPr>
  </w:style>
  <w:style w:type="character" w:styleId="a0" w:default="1">
    <w:name w:val="Default Paragraph Font"/>
    <w:uiPriority w:val="1"/>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semiHidden/>
    <w:unhideWhenUsed/>
    <w:rsid w:val="00F06E36"/>
    <w:rPr>
      <w:color w:val="0000FF"/>
      <w:u w:val="single"/>
    </w:rPr>
  </w:style>
  <w:style w:type="character" w:styleId="10" w:customStyle="1">
    <w:name w:val="Заголовок 1 Знак"/>
    <w:basedOn w:val="a0"/>
    <w:link w:val="1"/>
    <w:uiPriority w:val="9"/>
    <w:rsid w:val="00FC7A48"/>
    <w:rPr>
      <w:rFonts w:ascii="Times New Roman" w:hAnsi="Times New Roman" w:eastAsia="Times New Roman" w:cs="Times New Roman"/>
      <w:b/>
      <w:bCs/>
      <w:kern w:val="36"/>
      <w:sz w:val="48"/>
      <w:szCs w:val="48"/>
      <w:lang w:eastAsia="ru-RU"/>
    </w:rPr>
  </w:style>
  <w:style w:type="character" w:styleId="title-text" w:customStyle="1">
    <w:name w:val="title-text"/>
    <w:basedOn w:val="a0"/>
    <w:rsid w:val="00FC7A48"/>
  </w:style>
  <w:style w:type="paragraph" w:styleId="a4">
    <w:name w:val="Normal (Web)"/>
    <w:basedOn w:val="a"/>
    <w:uiPriority w:val="99"/>
    <w:semiHidden/>
    <w:unhideWhenUsed/>
    <w:rsid w:val="00FC7A48"/>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5">
    <w:name w:val="Emphasis"/>
    <w:basedOn w:val="a0"/>
    <w:uiPriority w:val="20"/>
    <w:qFormat/>
    <w:rsid w:val="00FC7A48"/>
    <w:rPr>
      <w:i/>
      <w:iCs/>
    </w:rPr>
  </w:style>
  <w:style w:type="character" w:styleId="30" w:customStyle="1">
    <w:name w:val="Заголовок 3 Знак"/>
    <w:basedOn w:val="a0"/>
    <w:link w:val="3"/>
    <w:uiPriority w:val="9"/>
    <w:semiHidden/>
    <w:rsid w:val="00485BD5"/>
    <w:rPr>
      <w:rFonts w:asciiTheme="majorHAnsi" w:hAnsiTheme="majorHAnsi" w:eastAsiaTheme="majorEastAsia" w:cstheme="majorBidi"/>
      <w:b/>
      <w:bCs/>
      <w:color w:val="4F81BD" w:themeColor="accent1"/>
    </w:rPr>
  </w:style>
  <w:style xmlns:w="http://schemas.openxmlformats.org/wordprocessingml/2006/main" w:type="table" w:styleId="TableGrid">
    <w:name xmlns:w="http://schemas.openxmlformats.org/wordprocessingml/2006/main" w:val="Table Grid"/>
    <w:basedOn xmlns:w="http://schemas.openxmlformats.org/wordprocessingml/2006/main" w:val="a1"/>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7A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485B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06E36"/>
    <w:rPr>
      <w:color w:val="0000FF"/>
      <w:u w:val="single"/>
    </w:rPr>
  </w:style>
  <w:style w:type="character" w:customStyle="1" w:styleId="10">
    <w:name w:val="Заголовок 1 Знак"/>
    <w:basedOn w:val="a0"/>
    <w:link w:val="1"/>
    <w:uiPriority w:val="9"/>
    <w:rsid w:val="00FC7A48"/>
    <w:rPr>
      <w:rFonts w:ascii="Times New Roman" w:eastAsia="Times New Roman" w:hAnsi="Times New Roman" w:cs="Times New Roman"/>
      <w:b/>
      <w:bCs/>
      <w:kern w:val="36"/>
      <w:sz w:val="48"/>
      <w:szCs w:val="48"/>
      <w:lang w:eastAsia="ru-RU"/>
    </w:rPr>
  </w:style>
  <w:style w:type="character" w:customStyle="1" w:styleId="title-text">
    <w:name w:val="title-text"/>
    <w:basedOn w:val="a0"/>
    <w:rsid w:val="00FC7A48"/>
  </w:style>
  <w:style w:type="paragraph" w:styleId="a4">
    <w:name w:val="Normal (Web)"/>
    <w:basedOn w:val="a"/>
    <w:uiPriority w:val="99"/>
    <w:semiHidden/>
    <w:unhideWhenUsed/>
    <w:rsid w:val="00FC7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C7A48"/>
    <w:rPr>
      <w:i/>
      <w:iCs/>
    </w:rPr>
  </w:style>
  <w:style w:type="character" w:customStyle="1" w:styleId="30">
    <w:name w:val="Заголовок 3 Знак"/>
    <w:basedOn w:val="a0"/>
    <w:link w:val="3"/>
    <w:uiPriority w:val="9"/>
    <w:semiHidden/>
    <w:rsid w:val="00485BD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70339">
      <w:bodyDiv w:val="1"/>
      <w:marLeft w:val="0"/>
      <w:marRight w:val="0"/>
      <w:marTop w:val="0"/>
      <w:marBottom w:val="0"/>
      <w:divBdr>
        <w:top w:val="none" w:sz="0" w:space="0" w:color="auto"/>
        <w:left w:val="none" w:sz="0" w:space="0" w:color="auto"/>
        <w:bottom w:val="none" w:sz="0" w:space="0" w:color="auto"/>
        <w:right w:val="none" w:sz="0" w:space="0" w:color="auto"/>
      </w:divBdr>
      <w:divsChild>
        <w:div w:id="1887982950">
          <w:marLeft w:val="0"/>
          <w:marRight w:val="0"/>
          <w:marTop w:val="0"/>
          <w:marBottom w:val="0"/>
          <w:divBdr>
            <w:top w:val="none" w:sz="0" w:space="0" w:color="auto"/>
            <w:left w:val="none" w:sz="0" w:space="0" w:color="auto"/>
            <w:bottom w:val="none" w:sz="0" w:space="0" w:color="auto"/>
            <w:right w:val="none" w:sz="0" w:space="0" w:color="auto"/>
          </w:divBdr>
        </w:div>
      </w:divsChild>
    </w:div>
    <w:div w:id="1622027424">
      <w:bodyDiv w:val="1"/>
      <w:marLeft w:val="0"/>
      <w:marRight w:val="0"/>
      <w:marTop w:val="0"/>
      <w:marBottom w:val="0"/>
      <w:divBdr>
        <w:top w:val="none" w:sz="0" w:space="0" w:color="auto"/>
        <w:left w:val="none" w:sz="0" w:space="0" w:color="auto"/>
        <w:bottom w:val="none" w:sz="0" w:space="0" w:color="auto"/>
        <w:right w:val="none" w:sz="0" w:space="0" w:color="auto"/>
      </w:divBdr>
    </w:div>
    <w:div w:id="179177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direct.com/topics/medicine-and-dentistry/neurotoxin"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www.sciencedirect.com/topics/medicine-and-dentistry/single-nucleotide-polymorphism"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https://www.sciencedirect.com/topics/medicine-and-dentistry/mild-cognitive-impairment" TargetMode="External" Id="rId11"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www.sciencedirect.com/topics/medicine-and-dentistry/neurotoxin" TargetMode="External" Id="rId14" /><Relationship Type="http://schemas.openxmlformats.org/officeDocument/2006/relationships/hyperlink" Target="https://www.sciencedirect.com/topics/medicine-and-dentistry/cognitive-defect" TargetMode="External" Id="Rf3662d91c2b7464b" /><Relationship Type="http://schemas.openxmlformats.org/officeDocument/2006/relationships/hyperlink" Target="https://www.sciencedirect.com/topics/medicine-and-dentistry/neurogenesis" TargetMode="External" Id="R58a026d4665a4435" /><Relationship Type="http://schemas.openxmlformats.org/officeDocument/2006/relationships/hyperlink" Target="https://www.sciencedirect.com/topics/medicine-and-dentistry/tropomyosin-receptor-kinase-b" TargetMode="External" Id="R28221d04a90e4ce4" /><Relationship Type="http://schemas.openxmlformats.org/officeDocument/2006/relationships/hyperlink" Target="https://www.sciencedirect.com/topics/medicine-and-dentistry/hippocampus" TargetMode="External" Id="Rc071695bfcac4086" /><Relationship Type="http://schemas.openxmlformats.org/officeDocument/2006/relationships/hyperlink" Target="https://www.sciencedirect.com/topics/medicine-and-dentistry/basal-forebrain" TargetMode="External" Id="Rb58d67c212394be4" /><Relationship Type="http://schemas.openxmlformats.org/officeDocument/2006/relationships/hyperlink" Target="https://www.sciencedirect.com/topics/medicine-and-dentistry/neurotransmitter-release" TargetMode="External" Id="Racf6797b3b5d4e79" /><Relationship Type="http://schemas.openxmlformats.org/officeDocument/2006/relationships/hyperlink" Target="https://www.sciencedirect.com/topics/medicine-and-dentistry/multiple-myeloma" TargetMode="External" Id="Ra7cb6860bbd14b8a" /><Relationship Type="http://schemas.openxmlformats.org/officeDocument/2006/relationships/hyperlink" Target="https://www.sciencedirect.com/topics/medicine-and-dentistry/metastatic-carcinoma" TargetMode="External" Id="Re46138c16b5746ad" /><Relationship Type="http://schemas.openxmlformats.org/officeDocument/2006/relationships/hyperlink" Target="https://www.sciencedirect.com/topics/medicine-and-dentistry/ganglioglioma" TargetMode="External" Id="R342841e132a54ef3" /><Relationship Type="http://schemas.openxmlformats.org/officeDocument/2006/relationships/hyperlink" Target="https://www.sciencedirect.com/topics/medicine-and-dentistry/tropomyosin-receptor-kinase-b" TargetMode="External" Id="R99cc5c90b98b409a"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линолиум</dc:creator>
  <lastModifiedBy>Виталий Лазарев</lastModifiedBy>
  <revision>4</revision>
  <dcterms:created xsi:type="dcterms:W3CDTF">2022-09-25T21:20:00.0000000Z</dcterms:created>
  <dcterms:modified xsi:type="dcterms:W3CDTF">2022-09-26T12:06:38.5218664Z</dcterms:modified>
</coreProperties>
</file>